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5D810" w14:textId="0824CA0E" w:rsidR="004C295A" w:rsidRPr="00A67549" w:rsidRDefault="00C1322A" w:rsidP="0044158F">
      <w:pPr>
        <w:pStyle w:val="Heading1"/>
        <w:spacing w:after="0"/>
        <w:rPr>
          <w:sz w:val="32"/>
          <w:szCs w:val="12"/>
          <w:lang w:val="en-AU"/>
        </w:rPr>
      </w:pPr>
      <w:r>
        <w:rPr>
          <w:sz w:val="32"/>
          <w:szCs w:val="12"/>
          <w:lang w:val="en-AU"/>
        </w:rPr>
        <w:t xml:space="preserve">IV opioid administration by </w:t>
      </w:r>
      <w:proofErr w:type="gramStart"/>
      <w:r>
        <w:rPr>
          <w:sz w:val="32"/>
          <w:szCs w:val="12"/>
          <w:lang w:val="en-AU"/>
        </w:rPr>
        <w:t>nurses  &amp;</w:t>
      </w:r>
      <w:proofErr w:type="gramEnd"/>
      <w:r>
        <w:rPr>
          <w:sz w:val="32"/>
          <w:szCs w:val="12"/>
          <w:lang w:val="en-AU"/>
        </w:rPr>
        <w:t xml:space="preserve"> midwives (EC)</w:t>
      </w:r>
      <w:r w:rsidR="00290871" w:rsidRPr="00A67549">
        <w:rPr>
          <w:sz w:val="32"/>
          <w:szCs w:val="12"/>
          <w:lang w:val="en-AU"/>
        </w:rPr>
        <w:t xml:space="preserve"> – Clinical Assessment Tool</w:t>
      </w:r>
    </w:p>
    <w:p w14:paraId="25DECDAF" w14:textId="183E11C8" w:rsidR="004C295A" w:rsidRPr="00613AB2" w:rsidRDefault="00290871" w:rsidP="0044158F">
      <w:pPr>
        <w:tabs>
          <w:tab w:val="left" w:pos="851"/>
          <w:tab w:val="left" w:pos="4536"/>
        </w:tabs>
        <w:spacing w:before="240"/>
      </w:pPr>
      <w:r>
        <w:t xml:space="preserve">Name: </w:t>
      </w:r>
      <w:r w:rsidR="004C295A" w:rsidRPr="00613AB2">
        <w:t xml:space="preserve"> </w:t>
      </w:r>
      <w: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>
        <w:tab/>
        <w:t>HE#:</w:t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>
        <w:tab/>
        <w:t xml:space="preserve"> </w:t>
      </w:r>
    </w:p>
    <w:p w14:paraId="6F8578EE" w14:textId="7DDB2A0D" w:rsidR="004C295A" w:rsidRPr="001F3DED" w:rsidRDefault="00A67549" w:rsidP="0090330B">
      <w:pPr>
        <w:pStyle w:val="Heading2"/>
        <w:rPr>
          <w:sz w:val="28"/>
          <w:szCs w:val="24"/>
          <w:lang w:val="en-AU"/>
        </w:rPr>
      </w:pPr>
      <w:r w:rsidRPr="001F3DED">
        <w:rPr>
          <w:sz w:val="28"/>
          <w:szCs w:val="24"/>
          <w:lang w:val="en-AU"/>
        </w:rPr>
        <w:t>Outcome</w:t>
      </w:r>
    </w:p>
    <w:p w14:paraId="5E9E8E8F" w14:textId="1CC6FEDE" w:rsidR="00A67549" w:rsidRPr="008634C9" w:rsidRDefault="00A67549" w:rsidP="00A67549">
      <w:pPr>
        <w:rPr>
          <w:rFonts w:ascii="Calibri" w:eastAsia="Times New Roman" w:hAnsi="Calibri"/>
          <w:b/>
          <w:sz w:val="28"/>
          <w:szCs w:val="18"/>
          <w:lang w:eastAsia="en-AU"/>
        </w:rPr>
      </w:pPr>
      <w:r w:rsidRPr="008634C9">
        <w:rPr>
          <w:sz w:val="22"/>
          <w:szCs w:val="20"/>
        </w:rPr>
        <w:t xml:space="preserve">Demonstrates the required understanding and clinical skills for </w:t>
      </w:r>
      <w:r w:rsidR="00C1322A">
        <w:rPr>
          <w:sz w:val="22"/>
          <w:szCs w:val="20"/>
        </w:rPr>
        <w:t>administering IV opioids in the Emergency Centre setting.</w:t>
      </w:r>
    </w:p>
    <w:p w14:paraId="5BE92770" w14:textId="2AB32F09" w:rsidR="00A67549" w:rsidRDefault="00A67549" w:rsidP="00A67549">
      <w:pPr>
        <w:pStyle w:val="Heading2"/>
        <w:rPr>
          <w:sz w:val="28"/>
          <w:szCs w:val="24"/>
        </w:rPr>
      </w:pPr>
      <w:r w:rsidRPr="001F3DED">
        <w:rPr>
          <w:sz w:val="28"/>
          <w:szCs w:val="24"/>
        </w:rPr>
        <w:t>Preparation</w:t>
      </w:r>
    </w:p>
    <w:p w14:paraId="0F815B61" w14:textId="0B09D9F9" w:rsidR="00A734C7" w:rsidRPr="00A734C7" w:rsidRDefault="00A734C7" w:rsidP="00A734C7">
      <w:pPr>
        <w:spacing w:after="0"/>
        <w:rPr>
          <w:sz w:val="22"/>
          <w:szCs w:val="20"/>
          <w:lang w:eastAsia="x-none"/>
        </w:rPr>
      </w:pPr>
      <w:r w:rsidRPr="00A734C7">
        <w:rPr>
          <w:sz w:val="22"/>
          <w:szCs w:val="20"/>
          <w:lang w:eastAsia="x-none"/>
        </w:rPr>
        <w:t>Applicable for initial competency and staff with previous competency or competency from other health service.</w:t>
      </w:r>
    </w:p>
    <w:p w14:paraId="53EC82AD" w14:textId="23D40779" w:rsidR="004C295A" w:rsidRPr="00A67549" w:rsidRDefault="00A67549" w:rsidP="0090330B">
      <w:pPr>
        <w:pStyle w:val="Heading3"/>
        <w:rPr>
          <w:color w:val="495965" w:themeColor="text1"/>
          <w:lang w:val="en-AU"/>
        </w:rPr>
      </w:pPr>
      <w:r>
        <w:rPr>
          <w:color w:val="495965" w:themeColor="text1"/>
          <w:lang w:val="en-AU"/>
        </w:rPr>
        <w:t>Theory</w:t>
      </w:r>
    </w:p>
    <w:p w14:paraId="19A63902" w14:textId="679C8953" w:rsidR="00A67549" w:rsidRDefault="00A67549" w:rsidP="00A67549">
      <w:pPr>
        <w:rPr>
          <w:sz w:val="22"/>
          <w:szCs w:val="20"/>
          <w:lang w:eastAsia="x-none"/>
        </w:rPr>
      </w:pPr>
      <w:r w:rsidRPr="008634C9">
        <w:rPr>
          <w:sz w:val="22"/>
          <w:szCs w:val="20"/>
          <w:lang w:eastAsia="x-none"/>
        </w:rPr>
        <w:t xml:space="preserve">Read </w:t>
      </w:r>
      <w:r w:rsidR="00C1322A">
        <w:rPr>
          <w:sz w:val="22"/>
          <w:szCs w:val="20"/>
          <w:lang w:eastAsia="x-none"/>
        </w:rPr>
        <w:t>clinical guidelines</w:t>
      </w:r>
      <w:r w:rsidRPr="008634C9">
        <w:rPr>
          <w:sz w:val="22"/>
          <w:szCs w:val="20"/>
          <w:lang w:eastAsia="x-none"/>
        </w:rPr>
        <w:t xml:space="preserve">: </w:t>
      </w:r>
    </w:p>
    <w:p w14:paraId="7202EDF1" w14:textId="60AF4D31" w:rsidR="00C1322A" w:rsidRPr="00C1322A" w:rsidRDefault="00C1322A" w:rsidP="00C1322A">
      <w:pPr>
        <w:pStyle w:val="ListParagraph"/>
        <w:numPr>
          <w:ilvl w:val="0"/>
          <w:numId w:val="15"/>
        </w:numPr>
        <w:spacing w:after="0" w:line="276" w:lineRule="auto"/>
        <w:rPr>
          <w:rStyle w:val="Hyperlink"/>
          <w:sz w:val="22"/>
        </w:rPr>
      </w:pPr>
      <w:r>
        <w:rPr>
          <w:sz w:val="22"/>
        </w:rPr>
        <w:fldChar w:fldCharType="begin"/>
      </w:r>
      <w:r>
        <w:rPr>
          <w:sz w:val="22"/>
        </w:rPr>
        <w:instrText>HYPERLINK "https://healthpoint.hdwa.health.wa.gov.au/policies/Policies/NMAHS/WNHS/WNHS.OG.EmergencyCentre.pdf"</w:instrText>
      </w:r>
      <w:r>
        <w:rPr>
          <w:sz w:val="22"/>
        </w:rPr>
      </w:r>
      <w:r>
        <w:rPr>
          <w:sz w:val="22"/>
        </w:rPr>
        <w:fldChar w:fldCharType="separate"/>
      </w:r>
      <w:r w:rsidRPr="00C1322A">
        <w:rPr>
          <w:rStyle w:val="Hyperlink"/>
          <w:sz w:val="22"/>
        </w:rPr>
        <w:t>WNHS.OG.EmergencyCe</w:t>
      </w:r>
      <w:r w:rsidRPr="00C1322A">
        <w:rPr>
          <w:rStyle w:val="Hyperlink"/>
          <w:sz w:val="22"/>
        </w:rPr>
        <w:t>n</w:t>
      </w:r>
      <w:r w:rsidRPr="00C1322A">
        <w:rPr>
          <w:rStyle w:val="Hyperlink"/>
          <w:sz w:val="22"/>
        </w:rPr>
        <w:t>tre.pdf</w:t>
      </w:r>
      <w:r>
        <w:rPr>
          <w:rStyle w:val="Hyperlink"/>
          <w:sz w:val="22"/>
        </w:rPr>
        <w:t xml:space="preserve"> (page 11)</w:t>
      </w:r>
    </w:p>
    <w:p w14:paraId="756F2EA8" w14:textId="630DA4C7" w:rsidR="00C1322A" w:rsidRPr="00C1322A" w:rsidRDefault="00C1322A" w:rsidP="00C1322A">
      <w:pPr>
        <w:pStyle w:val="ListParagraph"/>
        <w:numPr>
          <w:ilvl w:val="0"/>
          <w:numId w:val="15"/>
        </w:numPr>
        <w:spacing w:after="0" w:line="276" w:lineRule="auto"/>
        <w:rPr>
          <w:rFonts w:cs="Arial"/>
          <w:sz w:val="22"/>
        </w:rPr>
      </w:pPr>
      <w:r>
        <w:rPr>
          <w:sz w:val="22"/>
        </w:rPr>
        <w:fldChar w:fldCharType="end"/>
      </w:r>
      <w:hyperlink r:id="rId11" w:history="1">
        <w:r w:rsidRPr="00C1322A">
          <w:rPr>
            <w:rStyle w:val="Hyperlink"/>
            <w:rFonts w:cs="Arial"/>
            <w:sz w:val="22"/>
          </w:rPr>
          <w:t>WNHS Morphine CPG</w:t>
        </w:r>
      </w:hyperlink>
    </w:p>
    <w:p w14:paraId="5AB184FD" w14:textId="455DE9D4" w:rsidR="00C1322A" w:rsidRPr="00C1322A" w:rsidRDefault="00C1322A" w:rsidP="00C1322A">
      <w:pPr>
        <w:pStyle w:val="ListParagraph"/>
        <w:numPr>
          <w:ilvl w:val="0"/>
          <w:numId w:val="15"/>
        </w:numPr>
        <w:spacing w:after="0"/>
        <w:rPr>
          <w:rStyle w:val="Hyperlink"/>
          <w:color w:val="495965"/>
          <w:sz w:val="22"/>
          <w:u w:val="none"/>
        </w:rPr>
      </w:pPr>
      <w:hyperlink r:id="rId12" w:history="1">
        <w:r w:rsidRPr="00C1322A">
          <w:rPr>
            <w:rStyle w:val="Hyperlink"/>
            <w:rFonts w:cs="Arial"/>
            <w:sz w:val="22"/>
          </w:rPr>
          <w:t>WNHS</w:t>
        </w:r>
        <w:r w:rsidRPr="00C1322A">
          <w:rPr>
            <w:rStyle w:val="Hyperlink"/>
            <w:rFonts w:cs="Arial"/>
            <w:sz w:val="22"/>
          </w:rPr>
          <w:t xml:space="preserve"> </w:t>
        </w:r>
        <w:r w:rsidRPr="00C1322A">
          <w:rPr>
            <w:rStyle w:val="Hyperlink"/>
            <w:rFonts w:cs="Arial"/>
            <w:sz w:val="22"/>
          </w:rPr>
          <w:t>IV Fentanyl CPG</w:t>
        </w:r>
      </w:hyperlink>
    </w:p>
    <w:p w14:paraId="3BE9C879" w14:textId="32A08AAC" w:rsidR="00C1322A" w:rsidRDefault="00C1322A" w:rsidP="00C1322A">
      <w:pPr>
        <w:pStyle w:val="Heading3"/>
        <w:rPr>
          <w:color w:val="495965" w:themeColor="text1"/>
          <w:lang w:val="en-AU"/>
        </w:rPr>
      </w:pPr>
      <w:r w:rsidRPr="00C1322A">
        <w:rPr>
          <w:color w:val="495965" w:themeColor="text1"/>
          <w:lang w:val="en-AU"/>
        </w:rPr>
        <w:t>Supervised practice</w:t>
      </w:r>
    </w:p>
    <w:p w14:paraId="5E89DD4D" w14:textId="721A96D7" w:rsidR="00A734C7" w:rsidRPr="00A734C7" w:rsidRDefault="00A734C7" w:rsidP="00A734C7">
      <w:pPr>
        <w:tabs>
          <w:tab w:val="left" w:pos="176"/>
          <w:tab w:val="left" w:leader="underscore" w:pos="3828"/>
        </w:tabs>
        <w:rPr>
          <w:rFonts w:cs="Arial"/>
          <w:sz w:val="22"/>
        </w:rPr>
      </w:pPr>
      <w:r w:rsidRPr="00A734C7">
        <w:rPr>
          <w:rFonts w:cs="Arial"/>
          <w:sz w:val="22"/>
        </w:rPr>
        <w:t>Supervisor – Health care professional deemed competent in administration</w:t>
      </w:r>
      <w:r>
        <w:rPr>
          <w:rFonts w:cs="Arial"/>
          <w:sz w:val="22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1358"/>
        <w:gridCol w:w="1470"/>
      </w:tblGrid>
      <w:tr w:rsidR="0019702E" w14:paraId="18882E5A" w14:textId="77777777" w:rsidTr="0019702E">
        <w:tc>
          <w:tcPr>
            <w:tcW w:w="7366" w:type="dxa"/>
            <w:shd w:val="clear" w:color="auto" w:fill="BFBFBF" w:themeFill="background1" w:themeFillShade="BF"/>
          </w:tcPr>
          <w:p w14:paraId="12CD0914" w14:textId="11E918ED" w:rsidR="00C1322A" w:rsidRPr="0019702E" w:rsidRDefault="00C1322A" w:rsidP="00C1322A">
            <w:pPr>
              <w:rPr>
                <w:b/>
                <w:bCs/>
                <w:sz w:val="22"/>
                <w:szCs w:val="20"/>
                <w:lang w:eastAsia="x-none"/>
              </w:rPr>
            </w:pPr>
            <w:r w:rsidRPr="0019702E">
              <w:rPr>
                <w:b/>
                <w:bCs/>
                <w:sz w:val="22"/>
                <w:szCs w:val="20"/>
                <w:lang w:eastAsia="x-none"/>
              </w:rPr>
              <w:t>Requirement</w:t>
            </w:r>
          </w:p>
        </w:tc>
        <w:tc>
          <w:tcPr>
            <w:tcW w:w="1358" w:type="dxa"/>
            <w:shd w:val="clear" w:color="auto" w:fill="BFBFBF" w:themeFill="background1" w:themeFillShade="BF"/>
          </w:tcPr>
          <w:p w14:paraId="5EE1F15F" w14:textId="1EE32324" w:rsidR="00C1322A" w:rsidRPr="0019702E" w:rsidRDefault="00C1322A" w:rsidP="00C1322A">
            <w:pPr>
              <w:rPr>
                <w:b/>
                <w:bCs/>
                <w:sz w:val="22"/>
                <w:szCs w:val="20"/>
                <w:lang w:eastAsia="x-none"/>
              </w:rPr>
            </w:pPr>
            <w:r w:rsidRPr="0019702E">
              <w:rPr>
                <w:b/>
                <w:bCs/>
                <w:sz w:val="22"/>
                <w:szCs w:val="20"/>
                <w:lang w:eastAsia="x-none"/>
              </w:rPr>
              <w:t xml:space="preserve">Date </w:t>
            </w:r>
          </w:p>
        </w:tc>
        <w:tc>
          <w:tcPr>
            <w:tcW w:w="1470" w:type="dxa"/>
            <w:shd w:val="clear" w:color="auto" w:fill="BFBFBF" w:themeFill="background1" w:themeFillShade="BF"/>
          </w:tcPr>
          <w:p w14:paraId="1CF5B0B1" w14:textId="07CFA3BE" w:rsidR="00C1322A" w:rsidRPr="0019702E" w:rsidRDefault="00C1322A" w:rsidP="00C1322A">
            <w:pPr>
              <w:rPr>
                <w:b/>
                <w:bCs/>
                <w:sz w:val="22"/>
                <w:szCs w:val="20"/>
                <w:lang w:eastAsia="x-none"/>
              </w:rPr>
            </w:pPr>
            <w:r w:rsidRPr="0019702E">
              <w:rPr>
                <w:b/>
                <w:bCs/>
                <w:sz w:val="22"/>
                <w:szCs w:val="20"/>
                <w:lang w:eastAsia="x-none"/>
              </w:rPr>
              <w:t>Supervisor Initial</w:t>
            </w:r>
          </w:p>
        </w:tc>
      </w:tr>
      <w:tr w:rsidR="00C1322A" w14:paraId="4900CCBF" w14:textId="77777777" w:rsidTr="0019702E">
        <w:tc>
          <w:tcPr>
            <w:tcW w:w="7366" w:type="dxa"/>
          </w:tcPr>
          <w:p w14:paraId="3B66E114" w14:textId="0AA3D418" w:rsidR="00C1322A" w:rsidRDefault="00C1322A" w:rsidP="00C1322A">
            <w:pPr>
              <w:rPr>
                <w:lang w:eastAsia="x-none"/>
              </w:rPr>
            </w:pPr>
            <w:r>
              <w:rPr>
                <w:rFonts w:cs="Arial"/>
                <w:sz w:val="22"/>
              </w:rPr>
              <w:t>Clinical practice administering the IV opioid medication supervised by midwife/nurse deemed competent</w:t>
            </w:r>
            <w:r w:rsidR="00105B19">
              <w:rPr>
                <w:rFonts w:cs="Arial"/>
                <w:sz w:val="22"/>
              </w:rPr>
              <w:t xml:space="preserve"> – competency achieved</w:t>
            </w:r>
          </w:p>
        </w:tc>
        <w:tc>
          <w:tcPr>
            <w:tcW w:w="1358" w:type="dxa"/>
          </w:tcPr>
          <w:p w14:paraId="74D58073" w14:textId="77777777" w:rsidR="00C1322A" w:rsidRDefault="00C1322A" w:rsidP="00C1322A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3DADA0DB" w14:textId="77777777" w:rsidR="00C1322A" w:rsidRDefault="00C1322A" w:rsidP="00C1322A">
            <w:pPr>
              <w:rPr>
                <w:lang w:eastAsia="x-none"/>
              </w:rPr>
            </w:pPr>
          </w:p>
        </w:tc>
      </w:tr>
    </w:tbl>
    <w:p w14:paraId="19CFBE22" w14:textId="08181B54" w:rsidR="00A67549" w:rsidRDefault="00A67549" w:rsidP="00A67549">
      <w:pPr>
        <w:pStyle w:val="Heading2"/>
        <w:rPr>
          <w:sz w:val="28"/>
          <w:szCs w:val="24"/>
        </w:rPr>
      </w:pPr>
      <w:r w:rsidRPr="001F3DED">
        <w:rPr>
          <w:sz w:val="28"/>
          <w:szCs w:val="24"/>
        </w:rPr>
        <w:t>Performance criteria</w:t>
      </w:r>
    </w:p>
    <w:p w14:paraId="1FDD12C6" w14:textId="65267469" w:rsidR="001405A6" w:rsidRPr="008634C9" w:rsidRDefault="001405A6" w:rsidP="001405A6">
      <w:pPr>
        <w:rPr>
          <w:sz w:val="22"/>
          <w:szCs w:val="20"/>
          <w:lang w:eastAsia="x-none"/>
        </w:rPr>
      </w:pPr>
      <w:r w:rsidRPr="008634C9">
        <w:rPr>
          <w:sz w:val="22"/>
          <w:szCs w:val="20"/>
          <w:lang w:eastAsia="x-none"/>
        </w:rPr>
        <w:t xml:space="preserve">To be completed and signed by </w:t>
      </w:r>
      <w:r w:rsidR="00A734C7">
        <w:rPr>
          <w:sz w:val="22"/>
          <w:szCs w:val="20"/>
          <w:lang w:eastAsia="x-none"/>
        </w:rPr>
        <w:t xml:space="preserve">the supervisor. </w:t>
      </w:r>
      <w:r w:rsidRPr="008634C9">
        <w:rPr>
          <w:sz w:val="22"/>
          <w:szCs w:val="20"/>
          <w:lang w:eastAsia="x-none"/>
        </w:rPr>
        <w:t xml:space="preserve"> </w:t>
      </w:r>
      <w:r w:rsidR="00105B19">
        <w:rPr>
          <w:sz w:val="22"/>
          <w:szCs w:val="20"/>
          <w:lang w:eastAsia="x-none"/>
        </w:rPr>
        <w:t>(A=achieved, NA= not achieved)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8642"/>
        <w:gridCol w:w="1552"/>
      </w:tblGrid>
      <w:tr w:rsidR="00A734C7" w14:paraId="3A0CB2CB" w14:textId="77777777" w:rsidTr="0019702E">
        <w:tc>
          <w:tcPr>
            <w:tcW w:w="4239" w:type="pct"/>
            <w:shd w:val="clear" w:color="auto" w:fill="BFBFBF" w:themeFill="background1" w:themeFillShade="BF"/>
          </w:tcPr>
          <w:p w14:paraId="3423D40F" w14:textId="4F994952" w:rsidR="00A734C7" w:rsidRPr="001F3DED" w:rsidRDefault="0019702E" w:rsidP="008634C9">
            <w:pPr>
              <w:spacing w:after="0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Date: </w:t>
            </w:r>
          </w:p>
        </w:tc>
        <w:tc>
          <w:tcPr>
            <w:tcW w:w="761" w:type="pct"/>
            <w:shd w:val="clear" w:color="auto" w:fill="BFBFBF" w:themeFill="background1" w:themeFillShade="BF"/>
          </w:tcPr>
          <w:p w14:paraId="5D8B0A08" w14:textId="67B0E16A" w:rsidR="00A734C7" w:rsidRPr="0019702E" w:rsidRDefault="0019702E" w:rsidP="00977A7A">
            <w:pPr>
              <w:rPr>
                <w:b/>
                <w:bCs/>
                <w:sz w:val="22"/>
              </w:rPr>
            </w:pPr>
            <w:r w:rsidRPr="0019702E">
              <w:rPr>
                <w:b/>
                <w:bCs/>
                <w:sz w:val="22"/>
              </w:rPr>
              <w:t>A/NA</w:t>
            </w:r>
          </w:p>
        </w:tc>
      </w:tr>
      <w:tr w:rsidR="0019702E" w14:paraId="53B21F02" w14:textId="77777777" w:rsidTr="0019702E">
        <w:trPr>
          <w:trHeight w:val="258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14:paraId="0CC8AC42" w14:textId="7D04C793" w:rsidR="0019702E" w:rsidRPr="00A67549" w:rsidRDefault="0019702E" w:rsidP="00977A7A">
            <w:pPr>
              <w:rPr>
                <w:sz w:val="22"/>
              </w:rPr>
            </w:pPr>
            <w:r w:rsidRPr="0019702E">
              <w:rPr>
                <w:b/>
                <w:bCs/>
                <w:sz w:val="22"/>
              </w:rPr>
              <w:t>Preparation:</w:t>
            </w:r>
          </w:p>
        </w:tc>
      </w:tr>
      <w:tr w:rsidR="00A734C7" w:rsidRPr="00EF517D" w14:paraId="7EA0B16F" w14:textId="77777777" w:rsidTr="00A734C7">
        <w:tc>
          <w:tcPr>
            <w:tcW w:w="4239" w:type="pct"/>
            <w:shd w:val="clear" w:color="auto" w:fill="auto"/>
          </w:tcPr>
          <w:p w14:paraId="62953826" w14:textId="3F61F65E" w:rsidR="00A734C7" w:rsidRPr="0044158F" w:rsidRDefault="0019702E" w:rsidP="0044158F">
            <w:pPr>
              <w:pStyle w:val="ListParagraph"/>
              <w:numPr>
                <w:ilvl w:val="0"/>
                <w:numId w:val="18"/>
              </w:numPr>
              <w:spacing w:after="0"/>
              <w:ind w:left="306"/>
              <w:rPr>
                <w:sz w:val="22"/>
                <w:szCs w:val="24"/>
              </w:rPr>
            </w:pPr>
            <w:r w:rsidRPr="0044158F">
              <w:rPr>
                <w:rFonts w:cs="Arial"/>
                <w:sz w:val="22"/>
                <w:szCs w:val="24"/>
              </w:rPr>
              <w:t>Confirms consent and provides education to the woman</w:t>
            </w:r>
          </w:p>
        </w:tc>
        <w:tc>
          <w:tcPr>
            <w:tcW w:w="761" w:type="pct"/>
          </w:tcPr>
          <w:p w14:paraId="0E521C98" w14:textId="77777777" w:rsidR="00A734C7" w:rsidRPr="00A67549" w:rsidRDefault="00A734C7" w:rsidP="00977A7A">
            <w:pPr>
              <w:rPr>
                <w:sz w:val="22"/>
              </w:rPr>
            </w:pPr>
          </w:p>
        </w:tc>
      </w:tr>
      <w:tr w:rsidR="0019702E" w:rsidRPr="00EF517D" w14:paraId="2F19F895" w14:textId="77777777" w:rsidTr="00A734C7">
        <w:tc>
          <w:tcPr>
            <w:tcW w:w="4239" w:type="pct"/>
            <w:shd w:val="clear" w:color="auto" w:fill="auto"/>
          </w:tcPr>
          <w:p w14:paraId="4CC47CDE" w14:textId="288005F1" w:rsidR="0019702E" w:rsidRPr="0044158F" w:rsidRDefault="0019702E" w:rsidP="0044158F">
            <w:pPr>
              <w:pStyle w:val="ListParagraph"/>
              <w:numPr>
                <w:ilvl w:val="0"/>
                <w:numId w:val="17"/>
              </w:numPr>
              <w:spacing w:after="0"/>
              <w:ind w:left="306"/>
              <w:rPr>
                <w:rFonts w:cs="Arial"/>
                <w:sz w:val="22"/>
                <w:szCs w:val="24"/>
              </w:rPr>
            </w:pPr>
            <w:r w:rsidRPr="0044158F">
              <w:rPr>
                <w:rFonts w:cs="Arial"/>
                <w:sz w:val="22"/>
                <w:szCs w:val="24"/>
              </w:rPr>
              <w:t>Prepares opioid as per Emergency Centre Clinical Practice Guideline</w:t>
            </w:r>
          </w:p>
        </w:tc>
        <w:tc>
          <w:tcPr>
            <w:tcW w:w="761" w:type="pct"/>
          </w:tcPr>
          <w:p w14:paraId="28F73787" w14:textId="77777777" w:rsidR="0019702E" w:rsidRPr="00A67549" w:rsidRDefault="0019702E" w:rsidP="00977A7A">
            <w:pPr>
              <w:rPr>
                <w:sz w:val="22"/>
              </w:rPr>
            </w:pPr>
          </w:p>
        </w:tc>
      </w:tr>
      <w:tr w:rsidR="0019702E" w:rsidRPr="00EF517D" w14:paraId="52E8E1EA" w14:textId="77777777" w:rsidTr="00A734C7">
        <w:tc>
          <w:tcPr>
            <w:tcW w:w="4239" w:type="pct"/>
            <w:shd w:val="clear" w:color="auto" w:fill="auto"/>
          </w:tcPr>
          <w:p w14:paraId="554B5E63" w14:textId="576F476F" w:rsidR="0019702E" w:rsidRPr="0044158F" w:rsidRDefault="0019702E" w:rsidP="0044158F">
            <w:pPr>
              <w:pStyle w:val="ListParagraph"/>
              <w:numPr>
                <w:ilvl w:val="0"/>
                <w:numId w:val="11"/>
              </w:numPr>
              <w:spacing w:after="0"/>
              <w:ind w:left="306"/>
              <w:rPr>
                <w:rFonts w:cs="Arial"/>
                <w:sz w:val="22"/>
                <w:szCs w:val="24"/>
              </w:rPr>
            </w:pPr>
            <w:r w:rsidRPr="0044158F">
              <w:rPr>
                <w:rFonts w:cs="Arial"/>
                <w:sz w:val="22"/>
                <w:szCs w:val="24"/>
              </w:rPr>
              <w:t>Checks “6 rights” of medication administration</w:t>
            </w:r>
          </w:p>
        </w:tc>
        <w:tc>
          <w:tcPr>
            <w:tcW w:w="761" w:type="pct"/>
          </w:tcPr>
          <w:p w14:paraId="4770F161" w14:textId="77777777" w:rsidR="0019702E" w:rsidRPr="00A67549" w:rsidRDefault="0019702E" w:rsidP="00977A7A">
            <w:pPr>
              <w:rPr>
                <w:sz w:val="22"/>
              </w:rPr>
            </w:pPr>
          </w:p>
        </w:tc>
      </w:tr>
      <w:tr w:rsidR="0019702E" w:rsidRPr="00EF517D" w14:paraId="7D698DAA" w14:textId="77777777" w:rsidTr="0019702E">
        <w:tc>
          <w:tcPr>
            <w:tcW w:w="5000" w:type="pct"/>
            <w:gridSpan w:val="2"/>
            <w:shd w:val="clear" w:color="auto" w:fill="F2F2F2" w:themeFill="background1" w:themeFillShade="F2"/>
          </w:tcPr>
          <w:p w14:paraId="10D95A4A" w14:textId="3517E599" w:rsidR="0019702E" w:rsidRPr="00A67549" w:rsidRDefault="0019702E" w:rsidP="00977A7A">
            <w:pPr>
              <w:rPr>
                <w:sz w:val="22"/>
              </w:rPr>
            </w:pPr>
            <w:r w:rsidRPr="0019702E">
              <w:rPr>
                <w:rFonts w:cs="Arial"/>
                <w:b/>
                <w:bCs/>
                <w:sz w:val="22"/>
                <w:szCs w:val="24"/>
              </w:rPr>
              <w:t>Procedure:</w:t>
            </w:r>
          </w:p>
        </w:tc>
      </w:tr>
      <w:tr w:rsidR="0019702E" w:rsidRPr="00EF517D" w14:paraId="297255D8" w14:textId="77777777" w:rsidTr="00A734C7">
        <w:tc>
          <w:tcPr>
            <w:tcW w:w="4239" w:type="pct"/>
            <w:shd w:val="clear" w:color="auto" w:fill="auto"/>
          </w:tcPr>
          <w:p w14:paraId="7C17C81A" w14:textId="09E4D831" w:rsidR="0019702E" w:rsidRPr="0019702E" w:rsidRDefault="0019702E" w:rsidP="00A67549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19702E">
              <w:rPr>
                <w:rFonts w:cs="Arial"/>
                <w:sz w:val="22"/>
                <w:szCs w:val="24"/>
              </w:rPr>
              <w:t>Ensures safe to administer (conscious state/respiratory rate &gt;12)</w:t>
            </w:r>
          </w:p>
        </w:tc>
        <w:tc>
          <w:tcPr>
            <w:tcW w:w="761" w:type="pct"/>
          </w:tcPr>
          <w:p w14:paraId="376499F0" w14:textId="77777777" w:rsidR="0019702E" w:rsidRPr="00A67549" w:rsidRDefault="0019702E" w:rsidP="00977A7A">
            <w:pPr>
              <w:rPr>
                <w:sz w:val="22"/>
              </w:rPr>
            </w:pPr>
          </w:p>
        </w:tc>
      </w:tr>
      <w:tr w:rsidR="0019702E" w:rsidRPr="00EF517D" w14:paraId="55E6CDCA" w14:textId="77777777" w:rsidTr="00A734C7">
        <w:tc>
          <w:tcPr>
            <w:tcW w:w="4239" w:type="pct"/>
            <w:shd w:val="clear" w:color="auto" w:fill="auto"/>
          </w:tcPr>
          <w:p w14:paraId="25BB84C6" w14:textId="73DF9D22" w:rsidR="0019702E" w:rsidRPr="0019702E" w:rsidRDefault="0019702E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19702E">
              <w:rPr>
                <w:rFonts w:cs="Arial"/>
                <w:sz w:val="22"/>
                <w:szCs w:val="24"/>
              </w:rPr>
              <w:t>Assess and document pain score</w:t>
            </w:r>
          </w:p>
        </w:tc>
        <w:tc>
          <w:tcPr>
            <w:tcW w:w="761" w:type="pct"/>
          </w:tcPr>
          <w:p w14:paraId="25E178DF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0C27FAA2" w14:textId="77777777" w:rsidTr="00A734C7">
        <w:tc>
          <w:tcPr>
            <w:tcW w:w="4239" w:type="pct"/>
            <w:shd w:val="clear" w:color="auto" w:fill="auto"/>
          </w:tcPr>
          <w:p w14:paraId="08FCE31B" w14:textId="50C6841D" w:rsidR="0019702E" w:rsidRPr="0019702E" w:rsidRDefault="0019702E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19702E">
              <w:rPr>
                <w:rFonts w:cs="Arial"/>
                <w:sz w:val="22"/>
                <w:szCs w:val="24"/>
              </w:rPr>
              <w:lastRenderedPageBreak/>
              <w:t>Confirms baseline observations within normal limits</w:t>
            </w:r>
          </w:p>
        </w:tc>
        <w:tc>
          <w:tcPr>
            <w:tcW w:w="761" w:type="pct"/>
          </w:tcPr>
          <w:p w14:paraId="68A13981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5A5C55E8" w14:textId="77777777" w:rsidTr="00A734C7">
        <w:tc>
          <w:tcPr>
            <w:tcW w:w="4239" w:type="pct"/>
            <w:shd w:val="clear" w:color="auto" w:fill="auto"/>
          </w:tcPr>
          <w:p w14:paraId="4B6D2C3D" w14:textId="613CD86D" w:rsidR="0019702E" w:rsidRPr="0019702E" w:rsidRDefault="0019702E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19702E">
              <w:rPr>
                <w:sz w:val="22"/>
                <w:szCs w:val="24"/>
              </w:rPr>
              <w:t>Medication and dose checked at bedside with a second authorised health professional</w:t>
            </w:r>
          </w:p>
        </w:tc>
        <w:tc>
          <w:tcPr>
            <w:tcW w:w="761" w:type="pct"/>
          </w:tcPr>
          <w:p w14:paraId="3646EF6F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3B739C78" w14:textId="77777777" w:rsidTr="00A734C7">
        <w:tc>
          <w:tcPr>
            <w:tcW w:w="4239" w:type="pct"/>
            <w:shd w:val="clear" w:color="auto" w:fill="auto"/>
          </w:tcPr>
          <w:p w14:paraId="1845C9AC" w14:textId="18B43221" w:rsidR="0019702E" w:rsidRPr="0019702E" w:rsidRDefault="0019702E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19702E">
              <w:rPr>
                <w:rFonts w:cs="Arial"/>
                <w:sz w:val="22"/>
                <w:szCs w:val="24"/>
              </w:rPr>
              <w:t>Titrates medication according to prescribed order and pain score</w:t>
            </w:r>
          </w:p>
        </w:tc>
        <w:tc>
          <w:tcPr>
            <w:tcW w:w="761" w:type="pct"/>
          </w:tcPr>
          <w:p w14:paraId="48568D32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5AA4CB7C" w14:textId="77777777" w:rsidTr="00A734C7">
        <w:tc>
          <w:tcPr>
            <w:tcW w:w="4239" w:type="pct"/>
            <w:shd w:val="clear" w:color="auto" w:fill="auto"/>
          </w:tcPr>
          <w:p w14:paraId="5126C7A4" w14:textId="12B79B0C" w:rsidR="0019702E" w:rsidRPr="0019702E" w:rsidRDefault="0019702E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19702E">
              <w:rPr>
                <w:rFonts w:cs="Arial"/>
                <w:sz w:val="22"/>
                <w:szCs w:val="24"/>
              </w:rPr>
              <w:t>Safely stores prepared solution between incremental doses</w:t>
            </w:r>
          </w:p>
        </w:tc>
        <w:tc>
          <w:tcPr>
            <w:tcW w:w="761" w:type="pct"/>
          </w:tcPr>
          <w:p w14:paraId="57C5CF0B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069A5D12" w14:textId="77777777" w:rsidTr="00A734C7">
        <w:tc>
          <w:tcPr>
            <w:tcW w:w="4239" w:type="pct"/>
            <w:shd w:val="clear" w:color="auto" w:fill="auto"/>
          </w:tcPr>
          <w:p w14:paraId="7290FCA3" w14:textId="76F78D99" w:rsidR="0019702E" w:rsidRPr="0019702E" w:rsidRDefault="0019702E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19702E">
              <w:rPr>
                <w:rFonts w:cs="Arial"/>
                <w:sz w:val="22"/>
                <w:szCs w:val="24"/>
              </w:rPr>
              <w:t xml:space="preserve">Safely discards residual solution if no longer required </w:t>
            </w:r>
          </w:p>
        </w:tc>
        <w:tc>
          <w:tcPr>
            <w:tcW w:w="761" w:type="pct"/>
          </w:tcPr>
          <w:p w14:paraId="3F38F1A0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19702E" w:rsidRPr="00EF517D" w14:paraId="31DFF06E" w14:textId="77777777" w:rsidTr="00A734C7">
        <w:tc>
          <w:tcPr>
            <w:tcW w:w="4239" w:type="pct"/>
            <w:shd w:val="clear" w:color="auto" w:fill="auto"/>
          </w:tcPr>
          <w:p w14:paraId="6706CDF4" w14:textId="27D781A2" w:rsidR="0019702E" w:rsidRPr="0019702E" w:rsidRDefault="0019702E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  <w:szCs w:val="24"/>
              </w:rPr>
            </w:pPr>
            <w:r w:rsidRPr="0019702E">
              <w:rPr>
                <w:rFonts w:cs="Arial"/>
                <w:sz w:val="22"/>
                <w:szCs w:val="24"/>
              </w:rPr>
              <w:t>Monitors patient during administration</w:t>
            </w:r>
          </w:p>
        </w:tc>
        <w:tc>
          <w:tcPr>
            <w:tcW w:w="761" w:type="pct"/>
          </w:tcPr>
          <w:p w14:paraId="0B17FA09" w14:textId="77777777" w:rsidR="0019702E" w:rsidRPr="00A67549" w:rsidRDefault="0019702E" w:rsidP="0019702E">
            <w:pPr>
              <w:rPr>
                <w:sz w:val="22"/>
              </w:rPr>
            </w:pPr>
          </w:p>
        </w:tc>
      </w:tr>
      <w:tr w:rsidR="0044158F" w:rsidRPr="00EF517D" w14:paraId="028F87A5" w14:textId="77777777" w:rsidTr="0044158F">
        <w:tc>
          <w:tcPr>
            <w:tcW w:w="5000" w:type="pct"/>
            <w:gridSpan w:val="2"/>
            <w:shd w:val="clear" w:color="auto" w:fill="F2F2F2" w:themeFill="background1" w:themeFillShade="F2"/>
          </w:tcPr>
          <w:p w14:paraId="26616C96" w14:textId="30761933" w:rsidR="0044158F" w:rsidRPr="0044158F" w:rsidRDefault="0044158F" w:rsidP="0019702E">
            <w:pPr>
              <w:rPr>
                <w:b/>
                <w:bCs/>
                <w:sz w:val="22"/>
                <w:szCs w:val="24"/>
              </w:rPr>
            </w:pPr>
            <w:r w:rsidRPr="0044158F">
              <w:rPr>
                <w:rFonts w:cs="Arial"/>
                <w:b/>
                <w:bCs/>
                <w:sz w:val="22"/>
                <w:szCs w:val="24"/>
              </w:rPr>
              <w:t>Post-procedure:</w:t>
            </w:r>
          </w:p>
        </w:tc>
      </w:tr>
      <w:tr w:rsidR="0044158F" w:rsidRPr="00EF517D" w14:paraId="73C79C41" w14:textId="77777777" w:rsidTr="00A734C7">
        <w:tc>
          <w:tcPr>
            <w:tcW w:w="4239" w:type="pct"/>
            <w:shd w:val="clear" w:color="auto" w:fill="auto"/>
          </w:tcPr>
          <w:p w14:paraId="67D927A2" w14:textId="71FCE42D" w:rsidR="0044158F" w:rsidRPr="0044158F" w:rsidRDefault="0044158F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0"/>
              </w:rPr>
            </w:pPr>
            <w:r w:rsidRPr="0044158F">
              <w:rPr>
                <w:rFonts w:cs="Arial"/>
                <w:sz w:val="22"/>
                <w:szCs w:val="24"/>
              </w:rPr>
              <w:t>Correctly documents administration</w:t>
            </w:r>
          </w:p>
        </w:tc>
        <w:tc>
          <w:tcPr>
            <w:tcW w:w="761" w:type="pct"/>
          </w:tcPr>
          <w:p w14:paraId="10D26DB6" w14:textId="77777777" w:rsidR="0044158F" w:rsidRPr="00A67549" w:rsidRDefault="0044158F" w:rsidP="0019702E">
            <w:pPr>
              <w:rPr>
                <w:sz w:val="22"/>
              </w:rPr>
            </w:pPr>
          </w:p>
        </w:tc>
      </w:tr>
      <w:tr w:rsidR="0044158F" w:rsidRPr="00EF517D" w14:paraId="56F01299" w14:textId="77777777" w:rsidTr="00A734C7">
        <w:tc>
          <w:tcPr>
            <w:tcW w:w="4239" w:type="pct"/>
            <w:shd w:val="clear" w:color="auto" w:fill="auto"/>
          </w:tcPr>
          <w:p w14:paraId="20592299" w14:textId="40185788" w:rsidR="0044158F" w:rsidRPr="0044158F" w:rsidRDefault="0044158F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0"/>
              </w:rPr>
            </w:pPr>
            <w:r w:rsidRPr="0044158F">
              <w:rPr>
                <w:rFonts w:cs="Arial"/>
                <w:sz w:val="22"/>
              </w:rPr>
              <w:t xml:space="preserve">Observations (respiratory rate, oxygen saturation, heart rate, blood pressure, conscious </w:t>
            </w:r>
            <w:proofErr w:type="gramStart"/>
            <w:r w:rsidRPr="0044158F">
              <w:rPr>
                <w:rFonts w:cs="Arial"/>
                <w:sz w:val="22"/>
              </w:rPr>
              <w:t>state</w:t>
            </w:r>
            <w:proofErr w:type="gramEnd"/>
            <w:r w:rsidRPr="0044158F">
              <w:rPr>
                <w:rFonts w:cs="Arial"/>
                <w:sz w:val="22"/>
              </w:rPr>
              <w:t xml:space="preserve"> and pain score) 10 and 20 minutes after last increment given</w:t>
            </w:r>
          </w:p>
        </w:tc>
        <w:tc>
          <w:tcPr>
            <w:tcW w:w="761" w:type="pct"/>
          </w:tcPr>
          <w:p w14:paraId="1691156F" w14:textId="77777777" w:rsidR="0044158F" w:rsidRPr="00A67549" w:rsidRDefault="0044158F" w:rsidP="0019702E">
            <w:pPr>
              <w:rPr>
                <w:sz w:val="22"/>
              </w:rPr>
            </w:pPr>
          </w:p>
        </w:tc>
      </w:tr>
      <w:tr w:rsidR="0044158F" w:rsidRPr="00EF517D" w14:paraId="4B4AF314" w14:textId="77777777" w:rsidTr="00A734C7">
        <w:tc>
          <w:tcPr>
            <w:tcW w:w="4239" w:type="pct"/>
            <w:shd w:val="clear" w:color="auto" w:fill="auto"/>
          </w:tcPr>
          <w:p w14:paraId="503C70D4" w14:textId="49D3D5B3" w:rsidR="0044158F" w:rsidRPr="0044158F" w:rsidRDefault="0044158F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  <w:szCs w:val="24"/>
              </w:rPr>
            </w:pPr>
            <w:r w:rsidRPr="0044158F">
              <w:rPr>
                <w:rFonts w:cs="Arial"/>
                <w:sz w:val="22"/>
                <w:szCs w:val="24"/>
              </w:rPr>
              <w:t>Monitors analgesic effect and notifies accordingly</w:t>
            </w:r>
          </w:p>
        </w:tc>
        <w:tc>
          <w:tcPr>
            <w:tcW w:w="761" w:type="pct"/>
          </w:tcPr>
          <w:p w14:paraId="39C164F6" w14:textId="77777777" w:rsidR="0044158F" w:rsidRPr="00A67549" w:rsidRDefault="0044158F" w:rsidP="0019702E">
            <w:pPr>
              <w:rPr>
                <w:sz w:val="22"/>
              </w:rPr>
            </w:pPr>
          </w:p>
        </w:tc>
      </w:tr>
    </w:tbl>
    <w:p w14:paraId="224DC052" w14:textId="77777777" w:rsidR="001405A6" w:rsidRDefault="001405A6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39"/>
        <w:gridCol w:w="4239"/>
        <w:gridCol w:w="4516"/>
      </w:tblGrid>
      <w:tr w:rsidR="001405A6" w:rsidRPr="00EF517D" w14:paraId="33DACB4F" w14:textId="77777777" w:rsidTr="001405A6">
        <w:tc>
          <w:tcPr>
            <w:tcW w:w="5000" w:type="pct"/>
            <w:gridSpan w:val="3"/>
            <w:shd w:val="clear" w:color="auto" w:fill="auto"/>
          </w:tcPr>
          <w:p w14:paraId="79E64F70" w14:textId="77777777" w:rsidR="001405A6" w:rsidRDefault="001405A6" w:rsidP="001F3DED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Comment:</w:t>
            </w:r>
          </w:p>
          <w:p w14:paraId="41445E3F" w14:textId="77777777" w:rsidR="001405A6" w:rsidRDefault="001405A6" w:rsidP="00977A7A"/>
          <w:p w14:paraId="647D2F71" w14:textId="77777777" w:rsidR="001405A6" w:rsidRDefault="001405A6" w:rsidP="00977A7A"/>
          <w:p w14:paraId="494ACAD6" w14:textId="77777777" w:rsidR="008634C9" w:rsidRDefault="008634C9" w:rsidP="00977A7A"/>
          <w:p w14:paraId="65ACDE58" w14:textId="55545838" w:rsidR="008634C9" w:rsidRPr="00EF517D" w:rsidRDefault="008634C9" w:rsidP="00977A7A"/>
        </w:tc>
      </w:tr>
      <w:tr w:rsidR="001405A6" w:rsidRPr="00EF517D" w14:paraId="4088373A" w14:textId="77777777" w:rsidTr="0044158F">
        <w:tc>
          <w:tcPr>
            <w:tcW w:w="706" w:type="pct"/>
            <w:shd w:val="clear" w:color="auto" w:fill="auto"/>
          </w:tcPr>
          <w:p w14:paraId="5038A64E" w14:textId="53F304E7" w:rsidR="001405A6" w:rsidRPr="001F3DED" w:rsidRDefault="0044158F" w:rsidP="001F3DED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Supervisor:</w:t>
            </w:r>
          </w:p>
        </w:tc>
        <w:tc>
          <w:tcPr>
            <w:tcW w:w="2079" w:type="pct"/>
          </w:tcPr>
          <w:p w14:paraId="2850DC26" w14:textId="53735DA4" w:rsidR="001405A6" w:rsidRPr="001405A6" w:rsidRDefault="001405A6" w:rsidP="00977A7A">
            <w:pPr>
              <w:rPr>
                <w:sz w:val="22"/>
                <w:szCs w:val="20"/>
              </w:rPr>
            </w:pPr>
            <w:r w:rsidRPr="001405A6">
              <w:rPr>
                <w:sz w:val="22"/>
                <w:szCs w:val="20"/>
              </w:rPr>
              <w:t>Name:</w:t>
            </w:r>
          </w:p>
        </w:tc>
        <w:tc>
          <w:tcPr>
            <w:tcW w:w="2215" w:type="pct"/>
          </w:tcPr>
          <w:p w14:paraId="2C0E6D6A" w14:textId="73036419" w:rsidR="001405A6" w:rsidRPr="001405A6" w:rsidRDefault="0044158F" w:rsidP="00977A7A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Designation</w:t>
            </w:r>
            <w:r w:rsidR="001405A6" w:rsidRPr="001405A6">
              <w:rPr>
                <w:sz w:val="22"/>
                <w:szCs w:val="20"/>
              </w:rPr>
              <w:t>:</w:t>
            </w:r>
          </w:p>
        </w:tc>
      </w:tr>
      <w:tr w:rsidR="0044158F" w:rsidRPr="00EF517D" w14:paraId="3BCDE947" w14:textId="77777777" w:rsidTr="0044158F">
        <w:tc>
          <w:tcPr>
            <w:tcW w:w="706" w:type="pct"/>
            <w:shd w:val="clear" w:color="auto" w:fill="auto"/>
          </w:tcPr>
          <w:p w14:paraId="0CA3538F" w14:textId="4984FBC7" w:rsidR="0044158F" w:rsidRDefault="0044158F" w:rsidP="001F3DED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Signature:</w:t>
            </w:r>
          </w:p>
        </w:tc>
        <w:tc>
          <w:tcPr>
            <w:tcW w:w="4294" w:type="pct"/>
            <w:gridSpan w:val="2"/>
          </w:tcPr>
          <w:p w14:paraId="783C491E" w14:textId="77777777" w:rsidR="0044158F" w:rsidRDefault="0044158F" w:rsidP="00977A7A">
            <w:pPr>
              <w:rPr>
                <w:sz w:val="22"/>
                <w:szCs w:val="20"/>
              </w:rPr>
            </w:pPr>
          </w:p>
        </w:tc>
      </w:tr>
    </w:tbl>
    <w:p w14:paraId="2D45F294" w14:textId="77777777" w:rsidR="0044158F" w:rsidRDefault="0044158F" w:rsidP="00CC5EE7"/>
    <w:p w14:paraId="679957AF" w14:textId="77777777" w:rsidR="0044158F" w:rsidRDefault="00CC5EE7" w:rsidP="00CC5EE7">
      <w:r>
        <w:t>Th</w:t>
      </w:r>
      <w:r w:rsidRPr="00AF7C07">
        <w:t>is document can be made available in alternative formats on request.</w:t>
      </w:r>
    </w:p>
    <w:p w14:paraId="19F72B36" w14:textId="6F77F25A" w:rsidR="00CC5EE7" w:rsidRPr="00024862" w:rsidRDefault="00CC5EE7" w:rsidP="00CC5EE7">
      <w:r>
        <w:t>© North Metropolitan Health Service 202</w:t>
      </w:r>
      <w:r w:rsidR="0044158F">
        <w:t>4</w:t>
      </w:r>
    </w:p>
    <w:p w14:paraId="78B1CA17" w14:textId="22E29EC7" w:rsidR="00024862" w:rsidRPr="00024862" w:rsidRDefault="00024862" w:rsidP="0023092A"/>
    <w:sectPr w:rsidR="00024862" w:rsidRPr="00024862" w:rsidSect="00290871">
      <w:headerReference w:type="even" r:id="rId13"/>
      <w:headerReference w:type="default" r:id="rId14"/>
      <w:headerReference w:type="first" r:id="rId15"/>
      <w:pgSz w:w="11906" w:h="16838" w:code="9"/>
      <w:pgMar w:top="1559" w:right="851" w:bottom="1985" w:left="851" w:header="851" w:footer="19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20570" w14:textId="77777777" w:rsidR="002E3E37" w:rsidRDefault="002E3E37" w:rsidP="00613AB2">
      <w:r>
        <w:separator/>
      </w:r>
    </w:p>
  </w:endnote>
  <w:endnote w:type="continuationSeparator" w:id="0">
    <w:p w14:paraId="032DF4E2" w14:textId="77777777" w:rsidR="002E3E37" w:rsidRDefault="002E3E37" w:rsidP="00613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3CA34" w14:textId="77777777" w:rsidR="002E3E37" w:rsidRDefault="002E3E37" w:rsidP="00613AB2">
      <w:r>
        <w:separator/>
      </w:r>
    </w:p>
  </w:footnote>
  <w:footnote w:type="continuationSeparator" w:id="0">
    <w:p w14:paraId="6FEF788F" w14:textId="77777777" w:rsidR="002E3E37" w:rsidRDefault="002E3E37" w:rsidP="00613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07565" w14:textId="05BD484A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98B0371" wp14:editId="5476371C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2C8" w14:textId="562D1F83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C1EC57A" wp14:editId="12F17C19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0514A" w14:textId="31450674" w:rsidR="00024862" w:rsidRDefault="00635297" w:rsidP="00613AB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156735" wp14:editId="061C5084">
          <wp:simplePos x="0" y="0"/>
          <wp:positionH relativeFrom="page">
            <wp:align>right</wp:align>
          </wp:positionH>
          <wp:positionV relativeFrom="paragraph">
            <wp:posOffset>-517002</wp:posOffset>
          </wp:positionV>
          <wp:extent cx="7532545" cy="10654907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C2ED9"/>
    <w:multiLevelType w:val="hybridMultilevel"/>
    <w:tmpl w:val="D7F43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737AC"/>
    <w:multiLevelType w:val="hybridMultilevel"/>
    <w:tmpl w:val="E014F4A4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2" w15:restartNumberingAfterBreak="0">
    <w:nsid w:val="10722494"/>
    <w:multiLevelType w:val="hybridMultilevel"/>
    <w:tmpl w:val="F26CDFD4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1AA633F"/>
    <w:multiLevelType w:val="hybridMultilevel"/>
    <w:tmpl w:val="7B48E8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F4257"/>
    <w:multiLevelType w:val="hybridMultilevel"/>
    <w:tmpl w:val="898C35D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132D4D3B"/>
    <w:multiLevelType w:val="hybridMultilevel"/>
    <w:tmpl w:val="32488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84A40"/>
    <w:multiLevelType w:val="hybridMultilevel"/>
    <w:tmpl w:val="5B88CA96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7" w15:restartNumberingAfterBreak="0">
    <w:nsid w:val="49256667"/>
    <w:multiLevelType w:val="hybridMultilevel"/>
    <w:tmpl w:val="9132D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A062B0"/>
    <w:multiLevelType w:val="hybridMultilevel"/>
    <w:tmpl w:val="6BC6EB68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50DA0C68"/>
    <w:multiLevelType w:val="hybridMultilevel"/>
    <w:tmpl w:val="750CA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B67042"/>
    <w:multiLevelType w:val="hybridMultilevel"/>
    <w:tmpl w:val="B630E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CA51E7"/>
    <w:multiLevelType w:val="hybridMultilevel"/>
    <w:tmpl w:val="24A89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CE7CED"/>
    <w:multiLevelType w:val="hybridMultilevel"/>
    <w:tmpl w:val="5762BA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5113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E433B1"/>
    <w:multiLevelType w:val="hybridMultilevel"/>
    <w:tmpl w:val="A9A24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D50738"/>
    <w:multiLevelType w:val="hybridMultilevel"/>
    <w:tmpl w:val="CFAE0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755F92"/>
    <w:multiLevelType w:val="hybridMultilevel"/>
    <w:tmpl w:val="589CDC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E87EBA"/>
    <w:multiLevelType w:val="hybridMultilevel"/>
    <w:tmpl w:val="C53282F0"/>
    <w:lvl w:ilvl="0" w:tplc="A44683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4426ED"/>
    <w:multiLevelType w:val="hybridMultilevel"/>
    <w:tmpl w:val="2A4E5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562244">
    <w:abstractNumId w:val="13"/>
  </w:num>
  <w:num w:numId="2" w16cid:durableId="1373533508">
    <w:abstractNumId w:val="8"/>
  </w:num>
  <w:num w:numId="3" w16cid:durableId="2104835267">
    <w:abstractNumId w:val="7"/>
  </w:num>
  <w:num w:numId="4" w16cid:durableId="10032554">
    <w:abstractNumId w:val="2"/>
  </w:num>
  <w:num w:numId="5" w16cid:durableId="1706253292">
    <w:abstractNumId w:val="4"/>
  </w:num>
  <w:num w:numId="6" w16cid:durableId="1340232805">
    <w:abstractNumId w:val="14"/>
  </w:num>
  <w:num w:numId="7" w16cid:durableId="217017356">
    <w:abstractNumId w:val="0"/>
  </w:num>
  <w:num w:numId="8" w16cid:durableId="929044250">
    <w:abstractNumId w:val="10"/>
  </w:num>
  <w:num w:numId="9" w16cid:durableId="102194149">
    <w:abstractNumId w:val="9"/>
  </w:num>
  <w:num w:numId="10" w16cid:durableId="963733631">
    <w:abstractNumId w:val="17"/>
  </w:num>
  <w:num w:numId="11" w16cid:durableId="898595570">
    <w:abstractNumId w:val="3"/>
  </w:num>
  <w:num w:numId="12" w16cid:durableId="41709590">
    <w:abstractNumId w:val="15"/>
  </w:num>
  <w:num w:numId="13" w16cid:durableId="1154953350">
    <w:abstractNumId w:val="18"/>
  </w:num>
  <w:num w:numId="14" w16cid:durableId="1732774617">
    <w:abstractNumId w:val="11"/>
  </w:num>
  <w:num w:numId="15" w16cid:durableId="312611781">
    <w:abstractNumId w:val="5"/>
  </w:num>
  <w:num w:numId="16" w16cid:durableId="1394618930">
    <w:abstractNumId w:val="16"/>
  </w:num>
  <w:num w:numId="17" w16cid:durableId="283460182">
    <w:abstractNumId w:val="6"/>
  </w:num>
  <w:num w:numId="18" w16cid:durableId="2073648514">
    <w:abstractNumId w:val="1"/>
  </w:num>
  <w:num w:numId="19" w16cid:durableId="72830529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E37"/>
    <w:rsid w:val="00024862"/>
    <w:rsid w:val="00033095"/>
    <w:rsid w:val="000610D2"/>
    <w:rsid w:val="000E4B87"/>
    <w:rsid w:val="00105B19"/>
    <w:rsid w:val="0013662A"/>
    <w:rsid w:val="001405A6"/>
    <w:rsid w:val="001437E0"/>
    <w:rsid w:val="00143D18"/>
    <w:rsid w:val="00144D87"/>
    <w:rsid w:val="00154857"/>
    <w:rsid w:val="00171B7B"/>
    <w:rsid w:val="00194BF5"/>
    <w:rsid w:val="0019702E"/>
    <w:rsid w:val="001C7D1F"/>
    <w:rsid w:val="001F3DED"/>
    <w:rsid w:val="001F6030"/>
    <w:rsid w:val="001F68E9"/>
    <w:rsid w:val="00212147"/>
    <w:rsid w:val="00220E8F"/>
    <w:rsid w:val="0023092A"/>
    <w:rsid w:val="00290871"/>
    <w:rsid w:val="002A54A2"/>
    <w:rsid w:val="002B1530"/>
    <w:rsid w:val="002C7D7D"/>
    <w:rsid w:val="002E3E37"/>
    <w:rsid w:val="002E5F5B"/>
    <w:rsid w:val="002E751D"/>
    <w:rsid w:val="00314C7C"/>
    <w:rsid w:val="00333649"/>
    <w:rsid w:val="00340CDB"/>
    <w:rsid w:val="00355004"/>
    <w:rsid w:val="003929E7"/>
    <w:rsid w:val="003A71C5"/>
    <w:rsid w:val="003E59F2"/>
    <w:rsid w:val="00426C7A"/>
    <w:rsid w:val="0044158F"/>
    <w:rsid w:val="00466DB9"/>
    <w:rsid w:val="00467464"/>
    <w:rsid w:val="00471692"/>
    <w:rsid w:val="00492C70"/>
    <w:rsid w:val="004A1B99"/>
    <w:rsid w:val="004A230F"/>
    <w:rsid w:val="004A609E"/>
    <w:rsid w:val="004C2780"/>
    <w:rsid w:val="004C27CB"/>
    <w:rsid w:val="004C295A"/>
    <w:rsid w:val="004C6976"/>
    <w:rsid w:val="004D1FF6"/>
    <w:rsid w:val="004D477D"/>
    <w:rsid w:val="004E5548"/>
    <w:rsid w:val="004F5E6C"/>
    <w:rsid w:val="00512A98"/>
    <w:rsid w:val="00521D1A"/>
    <w:rsid w:val="00535497"/>
    <w:rsid w:val="00557818"/>
    <w:rsid w:val="005601E6"/>
    <w:rsid w:val="0056716B"/>
    <w:rsid w:val="00587BF5"/>
    <w:rsid w:val="005A409E"/>
    <w:rsid w:val="005D455D"/>
    <w:rsid w:val="00613AB2"/>
    <w:rsid w:val="00635297"/>
    <w:rsid w:val="006D51C7"/>
    <w:rsid w:val="006D6246"/>
    <w:rsid w:val="006F1E2D"/>
    <w:rsid w:val="006F52D0"/>
    <w:rsid w:val="00700DE6"/>
    <w:rsid w:val="00701683"/>
    <w:rsid w:val="007137AB"/>
    <w:rsid w:val="00726097"/>
    <w:rsid w:val="00753150"/>
    <w:rsid w:val="00761BE9"/>
    <w:rsid w:val="0077027C"/>
    <w:rsid w:val="007A46E7"/>
    <w:rsid w:val="007D3AE7"/>
    <w:rsid w:val="007D793C"/>
    <w:rsid w:val="007E51D8"/>
    <w:rsid w:val="00805888"/>
    <w:rsid w:val="008146FC"/>
    <w:rsid w:val="00821645"/>
    <w:rsid w:val="008634C9"/>
    <w:rsid w:val="00881846"/>
    <w:rsid w:val="00882643"/>
    <w:rsid w:val="00897837"/>
    <w:rsid w:val="008B13EA"/>
    <w:rsid w:val="008C14AA"/>
    <w:rsid w:val="008F7FE4"/>
    <w:rsid w:val="0090330B"/>
    <w:rsid w:val="00916CF6"/>
    <w:rsid w:val="009256D5"/>
    <w:rsid w:val="009268E4"/>
    <w:rsid w:val="00930DF8"/>
    <w:rsid w:val="0094549C"/>
    <w:rsid w:val="009668ED"/>
    <w:rsid w:val="00981DA1"/>
    <w:rsid w:val="00990D6C"/>
    <w:rsid w:val="009A634A"/>
    <w:rsid w:val="009B0844"/>
    <w:rsid w:val="009B7245"/>
    <w:rsid w:val="009C6F55"/>
    <w:rsid w:val="00A4142A"/>
    <w:rsid w:val="00A45487"/>
    <w:rsid w:val="00A60A00"/>
    <w:rsid w:val="00A67549"/>
    <w:rsid w:val="00A734C7"/>
    <w:rsid w:val="00A91C4C"/>
    <w:rsid w:val="00AA1620"/>
    <w:rsid w:val="00AC7E60"/>
    <w:rsid w:val="00AF0C79"/>
    <w:rsid w:val="00B21721"/>
    <w:rsid w:val="00B21ED2"/>
    <w:rsid w:val="00B4214A"/>
    <w:rsid w:val="00BB5682"/>
    <w:rsid w:val="00BB59B3"/>
    <w:rsid w:val="00BD41EB"/>
    <w:rsid w:val="00BD7C33"/>
    <w:rsid w:val="00BE3C2D"/>
    <w:rsid w:val="00C05DD4"/>
    <w:rsid w:val="00C13151"/>
    <w:rsid w:val="00C1322A"/>
    <w:rsid w:val="00C232D0"/>
    <w:rsid w:val="00C7143D"/>
    <w:rsid w:val="00C729CE"/>
    <w:rsid w:val="00CC5EE7"/>
    <w:rsid w:val="00CF2778"/>
    <w:rsid w:val="00CF64E2"/>
    <w:rsid w:val="00D102A2"/>
    <w:rsid w:val="00D147D4"/>
    <w:rsid w:val="00D3569D"/>
    <w:rsid w:val="00D46FED"/>
    <w:rsid w:val="00D636EE"/>
    <w:rsid w:val="00D66DC6"/>
    <w:rsid w:val="00D9301F"/>
    <w:rsid w:val="00DB0B5A"/>
    <w:rsid w:val="00DC6C02"/>
    <w:rsid w:val="00DD22D0"/>
    <w:rsid w:val="00DE4BFE"/>
    <w:rsid w:val="00E40563"/>
    <w:rsid w:val="00E47483"/>
    <w:rsid w:val="00E54383"/>
    <w:rsid w:val="00E846EA"/>
    <w:rsid w:val="00EB0A2C"/>
    <w:rsid w:val="00EC02E2"/>
    <w:rsid w:val="00ED062B"/>
    <w:rsid w:val="00F201F2"/>
    <w:rsid w:val="00F442A0"/>
    <w:rsid w:val="00F47422"/>
    <w:rsid w:val="00F647BD"/>
    <w:rsid w:val="00F74CC7"/>
    <w:rsid w:val="00F86023"/>
    <w:rsid w:val="00F9320D"/>
    <w:rsid w:val="00F96CD9"/>
    <w:rsid w:val="00FA7313"/>
    <w:rsid w:val="00FC1B1A"/>
    <w:rsid w:val="00FC6F5C"/>
    <w:rsid w:val="00FF0D8D"/>
    <w:rsid w:val="00FF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3146358D"/>
  <w15:chartTrackingRefBased/>
  <w15:docId w15:val="{0B6F5162-AD3B-4E25-9DCE-85E2E94A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613AB2"/>
    <w:pPr>
      <w:spacing w:after="170"/>
    </w:pPr>
    <w:rPr>
      <w:rFonts w:ascii="Arial" w:hAnsi="Arial"/>
      <w:color w:val="495965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30B"/>
    <w:pPr>
      <w:keepNext/>
      <w:keepLines/>
      <w:spacing w:before="480" w:after="480"/>
      <w:ind w:right="29"/>
      <w:outlineLvl w:val="0"/>
    </w:pPr>
    <w:rPr>
      <w:rFonts w:eastAsia="Times New Roman"/>
      <w:b/>
      <w:bCs/>
      <w:color w:val="3D3478" w:themeColor="accent1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330B"/>
    <w:pPr>
      <w:keepNext/>
      <w:keepLines/>
      <w:spacing w:before="280" w:after="100"/>
      <w:outlineLvl w:val="1"/>
    </w:pPr>
    <w:rPr>
      <w:rFonts w:eastAsia="Times New Roman"/>
      <w:b/>
      <w:bCs/>
      <w:color w:val="3D3478" w:themeColor="accent1"/>
      <w:sz w:val="3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0330B"/>
    <w:pPr>
      <w:keepNext/>
      <w:keepLines/>
      <w:spacing w:before="260" w:after="100"/>
      <w:outlineLvl w:val="2"/>
    </w:pPr>
    <w:rPr>
      <w:rFonts w:eastAsia="Times New Roman"/>
      <w:b/>
      <w:bCs/>
      <w:color w:val="3D3478" w:themeColor="accent1"/>
      <w:sz w:val="26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Subheadlines"/>
    <w:rsid w:val="004C2780"/>
    <w:pPr>
      <w:spacing w:before="240" w:after="660"/>
    </w:pPr>
    <w:rPr>
      <w:b/>
      <w:color w:val="000000"/>
      <w:sz w:val="60"/>
    </w:rPr>
  </w:style>
  <w:style w:type="paragraph" w:customStyle="1" w:styleId="Subheadlines">
    <w:name w:val="Sub headlines"/>
    <w:basedOn w:val="Normal"/>
    <w:next w:val="Normal"/>
    <w:rsid w:val="00171B7B"/>
    <w:rPr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90330B"/>
    <w:rPr>
      <w:rFonts w:ascii="Arial" w:eastAsia="Times New Roman" w:hAnsi="Arial"/>
      <w:b/>
      <w:bCs/>
      <w:color w:val="3D3478" w:themeColor="accent1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0330B"/>
    <w:rPr>
      <w:rFonts w:ascii="Arial" w:eastAsia="Times New Roman" w:hAnsi="Arial"/>
      <w:b/>
      <w:bCs/>
      <w:color w:val="3D3478" w:themeColor="accent1"/>
      <w:sz w:val="30"/>
      <w:szCs w:val="26"/>
      <w:lang w:val="x-none" w:eastAsia="x-none"/>
    </w:rPr>
  </w:style>
  <w:style w:type="character" w:customStyle="1" w:styleId="Heading3Char">
    <w:name w:val="Heading 3 Char"/>
    <w:link w:val="Heading3"/>
    <w:uiPriority w:val="9"/>
    <w:rsid w:val="0090330B"/>
    <w:rPr>
      <w:rFonts w:ascii="Arial" w:eastAsia="Times New Roman" w:hAnsi="Arial"/>
      <w:b/>
      <w:bCs/>
      <w:color w:val="3D3478" w:themeColor="accent1"/>
      <w:sz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171B7B"/>
    <w:rPr>
      <w:rFonts w:ascii="Arial" w:eastAsia="Times New Roman" w:hAnsi="Arial" w:cs="Times New Roman"/>
      <w:b/>
      <w:bCs/>
      <w:iCs/>
      <w:color w:val="464E56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after="0" w:line="276" w:lineRule="auto"/>
      <w:outlineLvl w:val="9"/>
    </w:pPr>
    <w:rPr>
      <w:rFonts w:ascii="Cambria" w:hAnsi="Cambria"/>
      <w:color w:val="630C23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/>
    </w:r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1F6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B21ED2"/>
    <w:tblPr>
      <w:tblStyleRowBandSize w:val="1"/>
      <w:tblStyleColBandSize w:val="1"/>
      <w:tblBorders>
        <w:top w:val="single" w:sz="4" w:space="0" w:color="3D3478" w:themeColor="accent1"/>
        <w:left w:val="single" w:sz="4" w:space="0" w:color="3D3478" w:themeColor="accent1"/>
        <w:bottom w:val="single" w:sz="4" w:space="0" w:color="3D3478" w:themeColor="accent1"/>
        <w:right w:val="single" w:sz="4" w:space="0" w:color="3D3478" w:themeColor="accent1"/>
        <w:insideH w:val="single" w:sz="4" w:space="0" w:color="3D3478" w:themeColor="accent1"/>
        <w:insideV w:val="single" w:sz="4" w:space="0" w:color="3D34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3478" w:themeFill="accent1"/>
      </w:tcPr>
    </w:tblStylePr>
    <w:tblStylePr w:type="lastRow">
      <w:rPr>
        <w:b/>
        <w:bCs/>
      </w:rPr>
      <w:tblPr/>
      <w:tcPr>
        <w:tcBorders>
          <w:top w:val="double" w:sz="4" w:space="0" w:color="3D34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3478" w:themeColor="accent1"/>
          <w:right w:val="single" w:sz="4" w:space="0" w:color="3D3478" w:themeColor="accent1"/>
        </w:tcBorders>
      </w:tcPr>
    </w:tblStylePr>
    <w:tblStylePr w:type="band1Horz">
      <w:tblPr/>
      <w:tcPr>
        <w:tcBorders>
          <w:top w:val="single" w:sz="4" w:space="0" w:color="3D3478" w:themeColor="accent1"/>
          <w:bottom w:val="single" w:sz="4" w:space="0" w:color="3D34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3478" w:themeColor="accent1"/>
          <w:left w:val="nil"/>
        </w:tcBorders>
      </w:tcPr>
    </w:tblStylePr>
    <w:tblStylePr w:type="swCell">
      <w:tblPr/>
      <w:tcPr>
        <w:tcBorders>
          <w:top w:val="double" w:sz="4" w:space="0" w:color="3D3478" w:themeColor="accent1"/>
          <w:right w:val="nil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  <w:insideH w:val="single" w:sz="8" w:space="0" w:color="851130"/>
        <w:insideV w:val="single" w:sz="8" w:space="0" w:color="85113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F5B0C2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PlaceholderText">
    <w:name w:val="Placeholder Text"/>
    <w:uiPriority w:val="99"/>
    <w:semiHidden/>
    <w:rsid w:val="00882643"/>
    <w:rPr>
      <w:color w:val="808080"/>
    </w:rPr>
  </w:style>
  <w:style w:type="character" w:styleId="FollowedHyperlink">
    <w:name w:val="FollowedHyperlink"/>
    <w:basedOn w:val="DefaultParagraphFont"/>
    <w:uiPriority w:val="99"/>
    <w:semiHidden/>
    <w:rsid w:val="00C1322A"/>
    <w:rPr>
      <w:color w:val="7256C4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32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7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kemh.health.wa.gov.au/~/media/HSPs/NMHS/Hospitals/WNHS/Documents/Clinical-guidelines/Obs-Gyn-MPs/Fentanyl---Parenteral.pdf?thn=0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emh.health.wa.gov.au/~/media/HSPs/NMHS/Hospitals/WNHS/Documents/Clinical-guidelines/Obs-Gyn-MPs/Morphine.pdf?thn=0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WNHS">
      <a:dk1>
        <a:srgbClr val="495965"/>
      </a:dk1>
      <a:lt1>
        <a:sysClr val="window" lastClr="FFFFFF"/>
      </a:lt1>
      <a:dk2>
        <a:srgbClr val="495965"/>
      </a:dk2>
      <a:lt2>
        <a:srgbClr val="A3ABB2"/>
      </a:lt2>
      <a:accent1>
        <a:srgbClr val="3D3478"/>
      </a:accent1>
      <a:accent2>
        <a:srgbClr val="7256C4"/>
      </a:accent2>
      <a:accent3>
        <a:srgbClr val="F1EEF9"/>
      </a:accent3>
      <a:accent4>
        <a:srgbClr val="E3DDF3"/>
      </a:accent4>
      <a:accent5>
        <a:srgbClr val="D5CCED"/>
      </a:accent5>
      <a:accent6>
        <a:srgbClr val="A3ABB2"/>
      </a:accent6>
      <a:hlink>
        <a:srgbClr val="3D3478"/>
      </a:hlink>
      <a:folHlink>
        <a:srgbClr val="7256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F6A29D96DBC4C92F5D364E6B27A3D" ma:contentTypeVersion="1" ma:contentTypeDescription="Create a new document." ma:contentTypeScope="" ma:versionID="daf3285dbcd9df84b5651b49e9e583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90aa0f59857a866b8255f7448bb82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E429DB-6F22-4D93-99D3-D9D6F1F714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CDECFD-7463-4A86-AF29-92E12DC05458}">
  <ds:schemaRefs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3FE8339-2EEC-42BF-A1FE-AE3526DA89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AB678F-9A00-4B59-8A0B-56843138C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WNHS 2021 Portrait A4 Flyer Template - 1 page</vt:lpstr>
    </vt:vector>
  </TitlesOfParts>
  <Company>WA Health</Company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WNHS 2021 Portrait A4 Flyer Template - 1 page</dc:title>
  <dc:subject/>
  <dc:creator>Pretsel, Cameron</dc:creator>
  <cp:keywords>flyer, template, doh</cp:keywords>
  <dc:description>Department of Health's flyer templates for consumers</dc:description>
  <cp:lastModifiedBy>Davies, Sam</cp:lastModifiedBy>
  <cp:revision>4</cp:revision>
  <dcterms:created xsi:type="dcterms:W3CDTF">2024-04-10T01:24:00Z</dcterms:created>
  <dcterms:modified xsi:type="dcterms:W3CDTF">2024-04-10T01:55:00Z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0x0101003CAF6A29D96DBC4C92F5D364E6B27A3D</vt:lpwstr>
  </property>
</Properties>
</file>