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Can locate and refer to: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Policies and/or guidelines related to labour and birth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Care of the perineum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Demonstrates evidence of a therapeutic relationship with woman by: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Introducing self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Correct patient identification process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Providing privacy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Explaining procedure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Obtaining consent from woman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Performs assessment (abdominal palpation) to ensure uterus is contracted and bladder is empty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Positions woman comfortably with an uninterrupted view of perineum</w:t>
            </w:r>
          </w:p>
        </w:tc>
        <w:bookmarkStart w:id="0" w:name="_GoBack"/>
        <w:bookmarkEnd w:id="0"/>
      </w:tr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Correctly identifies the level of trauma to the perineum and refers to medical officer as required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Default="00A00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identifies:</w:t>
            </w:r>
          </w:p>
          <w:p w:rsidR="00A00872" w:rsidRDefault="00A00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Apex of the tear (posterior vaginal wall)</w:t>
            </w:r>
          </w:p>
          <w:p w:rsidR="00A00872" w:rsidRDefault="00A00872" w:rsidP="004563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Hymenal</w:t>
            </w:r>
            <w:proofErr w:type="spellEnd"/>
            <w:r>
              <w:rPr>
                <w:rFonts w:ascii="Arial" w:hAnsi="Arial" w:cs="Arial"/>
              </w:rPr>
              <w:t xml:space="preserve"> remnant </w:t>
            </w:r>
          </w:p>
          <w:p w:rsidR="00A00872" w:rsidRDefault="00A00872" w:rsidP="0045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Muscle layer and depth</w:t>
            </w:r>
          </w:p>
          <w:p w:rsidR="00A00872" w:rsidRPr="00785083" w:rsidRDefault="00A00872" w:rsidP="0045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 layer 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Selects appropriate suture material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Assesses requirement for analgesia and/or anaesthesia</w:t>
            </w:r>
          </w:p>
          <w:p w:rsidR="00A00872" w:rsidRPr="00785083" w:rsidRDefault="00A00872" w:rsidP="00173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Identifies contraindications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Performs and documents instrument, abdominal sponge/packs and needle(s) count both prior to and at completion of procedure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Applies standard precautions throughout procedure</w:t>
            </w:r>
          </w:p>
          <w:p w:rsidR="00A00872" w:rsidRPr="00785083" w:rsidRDefault="00A00872" w:rsidP="00BF00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Including PPE (gloves, gown and face shield)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Infiltrates perineum correctly and performs repair using acceptable technique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 xml:space="preserve">Performs PV and PR </w:t>
            </w:r>
            <w:r>
              <w:rPr>
                <w:rFonts w:ascii="Arial" w:hAnsi="Arial" w:cs="Arial"/>
              </w:rPr>
              <w:t xml:space="preserve">examinations </w:t>
            </w:r>
            <w:r w:rsidRPr="00785083">
              <w:rPr>
                <w:rFonts w:ascii="Arial" w:hAnsi="Arial" w:cs="Arial"/>
              </w:rPr>
              <w:t>following repair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Disposes of sharps in line with infection control guidelines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Provides education to woman on care of the perineum and use of analgesia</w:t>
            </w:r>
          </w:p>
        </w:tc>
      </w:tr>
      <w:tr w:rsidR="00A00872" w:rsidRPr="00785083" w:rsidTr="00A00872">
        <w:tc>
          <w:tcPr>
            <w:tcW w:w="10065" w:type="dxa"/>
          </w:tcPr>
          <w:p w:rsidR="00A00872" w:rsidRPr="00785083" w:rsidRDefault="00A00872" w:rsidP="00E57B5A">
            <w:pPr>
              <w:rPr>
                <w:rFonts w:ascii="Arial" w:hAnsi="Arial" w:cs="Arial"/>
              </w:rPr>
            </w:pPr>
            <w:r w:rsidRPr="00785083">
              <w:rPr>
                <w:rFonts w:ascii="Arial" w:hAnsi="Arial" w:cs="Arial"/>
              </w:rPr>
              <w:t>Documents details of repair accurately</w:t>
            </w:r>
          </w:p>
        </w:tc>
      </w:tr>
    </w:tbl>
    <w:p w:rsidR="0017349B" w:rsidRPr="00ED4878" w:rsidRDefault="0017349B" w:rsidP="00A00872">
      <w:pPr>
        <w:ind w:firstLine="720"/>
        <w:rPr>
          <w:rFonts w:ascii="Arial" w:hAnsi="Arial" w:cs="Arial"/>
        </w:rPr>
      </w:pPr>
    </w:p>
    <w:sectPr w:rsidR="0017349B" w:rsidRPr="00ED4878" w:rsidSect="003E775D">
      <w:headerReference w:type="default" r:id="rId8"/>
      <w:footerReference w:type="default" r:id="rId9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E" w:rsidRDefault="0055289E" w:rsidP="00E371B3">
      <w:pPr>
        <w:spacing w:after="0" w:line="240" w:lineRule="auto"/>
      </w:pPr>
      <w:r>
        <w:separator/>
      </w:r>
    </w:p>
  </w:endnote>
  <w:endnote w:type="continuationSeparator" w:id="0">
    <w:p w:rsidR="0055289E" w:rsidRDefault="0055289E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785083" w:rsidRDefault="003E775D" w:rsidP="003E775D">
    <w:pPr>
      <w:pStyle w:val="Footer"/>
      <w:rPr>
        <w:rFonts w:ascii="Arial" w:hAnsi="Arial" w:cs="Arial"/>
      </w:rPr>
    </w:pPr>
    <w:r w:rsidRPr="00785083">
      <w:rPr>
        <w:rFonts w:ascii="Arial" w:hAnsi="Arial" w:cs="Arial"/>
        <w:sz w:val="18"/>
      </w:rPr>
      <w:t>V</w:t>
    </w:r>
    <w:proofErr w:type="gramStart"/>
    <w:r w:rsidRPr="00785083">
      <w:rPr>
        <w:rFonts w:ascii="Arial" w:hAnsi="Arial" w:cs="Arial"/>
        <w:sz w:val="18"/>
      </w:rPr>
      <w:t>:</w:t>
    </w:r>
    <w:r w:rsidR="00A00872">
      <w:rPr>
        <w:rFonts w:ascii="Arial" w:hAnsi="Arial" w:cs="Arial"/>
        <w:sz w:val="18"/>
      </w:rPr>
      <w:t>07</w:t>
    </w:r>
    <w:proofErr w:type="gramEnd"/>
    <w:r w:rsidR="00A00872">
      <w:rPr>
        <w:rFonts w:ascii="Arial" w:hAnsi="Arial" w:cs="Arial"/>
        <w:sz w:val="18"/>
      </w:rPr>
      <w:t>/19</w:t>
    </w:r>
    <w:r w:rsidR="00F5796D">
      <w:rPr>
        <w:rFonts w:ascii="Arial" w:hAnsi="Arial" w:cs="Arial"/>
        <w:sz w:val="18"/>
      </w:rPr>
      <w:t xml:space="preserve">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E" w:rsidRDefault="0055289E" w:rsidP="00E371B3">
      <w:pPr>
        <w:spacing w:after="0" w:line="240" w:lineRule="auto"/>
      </w:pPr>
      <w:r>
        <w:separator/>
      </w:r>
    </w:p>
  </w:footnote>
  <w:footnote w:type="continuationSeparator" w:id="0">
    <w:p w:rsidR="0055289E" w:rsidRDefault="0055289E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B37206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48A39B10" wp14:editId="478091CC">
          <wp:simplePos x="0" y="0"/>
          <wp:positionH relativeFrom="column">
            <wp:posOffset>5954395</wp:posOffset>
          </wp:positionH>
          <wp:positionV relativeFrom="paragraph">
            <wp:posOffset>-296545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083"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2A6DD0AD" wp14:editId="51EB3D83">
          <wp:simplePos x="0" y="0"/>
          <wp:positionH relativeFrom="column">
            <wp:posOffset>-714375</wp:posOffset>
          </wp:positionH>
          <wp:positionV relativeFrom="paragraph">
            <wp:posOffset>-299720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Pr="00785083" w:rsidRDefault="00785083" w:rsidP="00C80864">
    <w:pPr>
      <w:keepNext/>
      <w:tabs>
        <w:tab w:val="right" w:leader="dot" w:pos="8312"/>
      </w:tabs>
      <w:spacing w:after="0" w:line="240" w:lineRule="auto"/>
      <w:ind w:left="-567"/>
      <w:outlineLvl w:val="5"/>
      <w:rPr>
        <w:rFonts w:ascii="Arial" w:eastAsia="Times New Roman" w:hAnsi="Arial" w:cs="Arial"/>
        <w:b/>
        <w:szCs w:val="20"/>
        <w:lang w:eastAsia="en-AU"/>
      </w:rPr>
    </w:pPr>
    <w:r w:rsidRPr="00785083">
      <w:rPr>
        <w:rFonts w:ascii="Arial" w:eastAsia="Times New Roman" w:hAnsi="Arial" w:cs="Arial"/>
        <w:b/>
        <w:sz w:val="28"/>
        <w:szCs w:val="20"/>
        <w:lang w:eastAsia="en-AU"/>
      </w:rPr>
      <w:t>Perineal suturing competency</w:t>
    </w:r>
    <w:r w:rsidR="00C80864" w:rsidRPr="00785083">
      <w:rPr>
        <w:rFonts w:ascii="Arial" w:eastAsia="Times New Roman" w:hAnsi="Arial" w:cs="Arial"/>
        <w:b/>
        <w:sz w:val="28"/>
        <w:szCs w:val="20"/>
        <w:lang w:eastAsia="en-AU"/>
      </w:rPr>
      <w:t xml:space="preserve"> </w:t>
    </w:r>
    <w:r w:rsidR="004E4F68">
      <w:rPr>
        <w:rFonts w:ascii="Arial" w:eastAsia="Times New Roman" w:hAnsi="Arial" w:cs="Arial"/>
        <w:b/>
        <w:sz w:val="28"/>
        <w:szCs w:val="20"/>
        <w:lang w:eastAsia="en-AU"/>
      </w:rPr>
      <w:t>performance criteria</w:t>
    </w:r>
  </w:p>
  <w:p w:rsidR="00C80864" w:rsidRPr="00785083" w:rsidRDefault="00C80864" w:rsidP="00C80864">
    <w:pPr>
      <w:tabs>
        <w:tab w:val="center" w:pos="993"/>
        <w:tab w:val="right" w:pos="9781"/>
      </w:tabs>
      <w:spacing w:after="0" w:line="240" w:lineRule="auto"/>
      <w:ind w:left="-567"/>
      <w:rPr>
        <w:rFonts w:ascii="Arial" w:eastAsia="Times New Roman" w:hAnsi="Arial" w:cs="Arial"/>
        <w:sz w:val="16"/>
        <w:szCs w:val="16"/>
        <w:lang w:eastAsia="en-AU"/>
      </w:rPr>
    </w:pPr>
  </w:p>
  <w:p w:rsidR="00A00872" w:rsidRDefault="00A00872" w:rsidP="00A00872">
    <w:pPr>
      <w:pStyle w:val="Heading6"/>
      <w:tabs>
        <w:tab w:val="right" w:leader="dot" w:pos="8312"/>
      </w:tabs>
      <w:ind w:left="-567"/>
      <w:rPr>
        <w:rFonts w:ascii="Arial" w:hAnsi="Arial" w:cs="Arial"/>
        <w:i w:val="0"/>
        <w:color w:val="auto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:rsidR="00A00872" w:rsidRPr="00A00872" w:rsidRDefault="00A00872" w:rsidP="00A00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17349B"/>
    <w:rsid w:val="002E2B8A"/>
    <w:rsid w:val="003C7881"/>
    <w:rsid w:val="003E775D"/>
    <w:rsid w:val="00425445"/>
    <w:rsid w:val="0045634B"/>
    <w:rsid w:val="004E4F68"/>
    <w:rsid w:val="0055289E"/>
    <w:rsid w:val="00643F21"/>
    <w:rsid w:val="00760531"/>
    <w:rsid w:val="00785083"/>
    <w:rsid w:val="008802FE"/>
    <w:rsid w:val="0093236E"/>
    <w:rsid w:val="00A00872"/>
    <w:rsid w:val="00B37206"/>
    <w:rsid w:val="00BF0011"/>
    <w:rsid w:val="00C42A1B"/>
    <w:rsid w:val="00C80864"/>
    <w:rsid w:val="00D24649"/>
    <w:rsid w:val="00DE3DF7"/>
    <w:rsid w:val="00E371B3"/>
    <w:rsid w:val="00ED4878"/>
    <w:rsid w:val="00F20D3B"/>
    <w:rsid w:val="00F5796D"/>
    <w:rsid w:val="00F767B6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3</cp:revision>
  <cp:lastPrinted>2015-11-10T04:47:00Z</cp:lastPrinted>
  <dcterms:created xsi:type="dcterms:W3CDTF">2019-07-31T03:48:00Z</dcterms:created>
  <dcterms:modified xsi:type="dcterms:W3CDTF">2019-07-31T03:50:00Z</dcterms:modified>
</cp:coreProperties>
</file>