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74" w:rsidRDefault="00F27774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CE6647" w:rsidRPr="009F5CD0" w:rsidTr="00EE07CD">
        <w:tc>
          <w:tcPr>
            <w:tcW w:w="10348" w:type="dxa"/>
          </w:tcPr>
          <w:p w:rsidR="00981F60" w:rsidRPr="009F5CD0" w:rsidRDefault="00E42513" w:rsidP="00F559E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5CD0">
              <w:rPr>
                <w:rFonts w:ascii="Arial" w:hAnsi="Arial" w:cs="Arial"/>
                <w:b/>
                <w:sz w:val="22"/>
                <w:szCs w:val="22"/>
              </w:rPr>
              <w:t>Key Points</w:t>
            </w:r>
          </w:p>
          <w:p w:rsidR="005619BD" w:rsidRDefault="009424A3" w:rsidP="0026102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Final semester</w:t>
            </w:r>
            <w:r w:rsidR="007B7BB1">
              <w:rPr>
                <w:rFonts w:ascii="Arial" w:hAnsi="Arial" w:cs="Arial"/>
                <w:sz w:val="22"/>
                <w:szCs w:val="22"/>
              </w:rPr>
              <w:t>/year</w:t>
            </w:r>
            <w:r w:rsidR="009869F7">
              <w:rPr>
                <w:rFonts w:ascii="Arial" w:hAnsi="Arial" w:cs="Arial"/>
                <w:sz w:val="22"/>
                <w:szCs w:val="22"/>
              </w:rPr>
              <w:t xml:space="preserve"> midwifery s</w:t>
            </w:r>
            <w:r w:rsidR="009F5CD0" w:rsidRPr="00261029">
              <w:rPr>
                <w:rFonts w:ascii="Arial" w:hAnsi="Arial" w:cs="Arial"/>
                <w:sz w:val="22"/>
                <w:szCs w:val="22"/>
              </w:rPr>
              <w:t>tudents</w:t>
            </w:r>
            <w:r w:rsidR="005619BD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0E6DDE" w:rsidRDefault="005619BD" w:rsidP="005619BD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9F5CD0" w:rsidRPr="00261029">
              <w:rPr>
                <w:rFonts w:ascii="Arial" w:hAnsi="Arial" w:cs="Arial"/>
                <w:sz w:val="22"/>
                <w:szCs w:val="22"/>
              </w:rPr>
              <w:t xml:space="preserve">ay </w:t>
            </w:r>
            <w:r>
              <w:rPr>
                <w:rFonts w:ascii="Arial" w:hAnsi="Arial" w:cs="Arial"/>
                <w:sz w:val="22"/>
                <w:szCs w:val="22"/>
              </w:rPr>
              <w:t>commence</w:t>
            </w:r>
            <w:r w:rsidR="009F5CD0" w:rsidRPr="00261029">
              <w:rPr>
                <w:rFonts w:ascii="Arial" w:hAnsi="Arial" w:cs="Arial"/>
                <w:sz w:val="22"/>
                <w:szCs w:val="22"/>
              </w:rPr>
              <w:t xml:space="preserve"> this competency under the supervision of a preceptor who is competent in the procedure.</w:t>
            </w:r>
          </w:p>
          <w:p w:rsidR="005619BD" w:rsidRDefault="005619BD" w:rsidP="005619BD">
            <w:pPr>
              <w:pStyle w:val="ListParagraph"/>
              <w:numPr>
                <w:ilvl w:val="1"/>
                <w:numId w:val="10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unable to complete the competency until they are registered as a midwi</w:t>
            </w:r>
            <w:r w:rsidR="009C62BB">
              <w:rPr>
                <w:rFonts w:ascii="Arial" w:hAnsi="Arial" w:cs="Arial"/>
                <w:sz w:val="22"/>
                <w:szCs w:val="22"/>
              </w:rPr>
              <w:t>fe with the NMBA (continue supervised practice).</w:t>
            </w:r>
          </w:p>
          <w:p w:rsidR="00261029" w:rsidRDefault="00261029" w:rsidP="002610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61029">
              <w:rPr>
                <w:rFonts w:ascii="Arial" w:hAnsi="Arial" w:cs="Arial"/>
                <w:b/>
                <w:sz w:val="22"/>
                <w:szCs w:val="22"/>
              </w:rPr>
              <w:t>Documentation</w:t>
            </w:r>
          </w:p>
          <w:p w:rsidR="00261029" w:rsidRDefault="00DE3354" w:rsidP="0026102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DE3354">
              <w:rPr>
                <w:rFonts w:ascii="Arial" w:hAnsi="Arial" w:cs="Arial"/>
                <w:sz w:val="22"/>
                <w:szCs w:val="22"/>
              </w:rPr>
              <w:t>Initial requirement and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1029" w:rsidRPr="00261029">
              <w:rPr>
                <w:rFonts w:ascii="Arial" w:hAnsi="Arial" w:cs="Arial"/>
                <w:sz w:val="22"/>
                <w:szCs w:val="22"/>
              </w:rPr>
              <w:t>record of competency</w:t>
            </w:r>
          </w:p>
          <w:p w:rsidR="00261029" w:rsidRPr="00DE3354" w:rsidRDefault="00DE3354" w:rsidP="002C5A27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DE3354">
              <w:rPr>
                <w:rFonts w:ascii="Arial" w:hAnsi="Arial" w:cs="Arial"/>
                <w:sz w:val="22"/>
                <w:szCs w:val="22"/>
              </w:rPr>
              <w:t>Performance criteria</w:t>
            </w:r>
          </w:p>
        </w:tc>
        <w:bookmarkStart w:id="0" w:name="_GoBack"/>
        <w:bookmarkEnd w:id="0"/>
      </w:tr>
    </w:tbl>
    <w:p w:rsidR="00981F60" w:rsidRDefault="00981F60" w:rsidP="00981F60">
      <w:pPr>
        <w:tabs>
          <w:tab w:val="right" w:leader="dot" w:pos="8312"/>
        </w:tabs>
        <w:ind w:left="-567"/>
        <w:rPr>
          <w:rFonts w:ascii="Calibri" w:hAnsi="Calibri"/>
          <w:sz w:val="22"/>
        </w:rPr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  <w:gridCol w:w="1208"/>
      </w:tblGrid>
      <w:tr w:rsidR="00D04BC9" w:rsidRPr="006B0904" w:rsidTr="00B46548">
        <w:tc>
          <w:tcPr>
            <w:tcW w:w="4396" w:type="pct"/>
            <w:shd w:val="clear" w:color="auto" w:fill="BFBFBF"/>
          </w:tcPr>
          <w:p w:rsidR="00D04BC9" w:rsidRPr="006B0904" w:rsidRDefault="00D04BC9" w:rsidP="00B46548">
            <w:pPr>
              <w:spacing w:after="6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B0904">
              <w:rPr>
                <w:rFonts w:ascii="Arial" w:hAnsi="Arial" w:cs="Arial"/>
                <w:b/>
                <w:sz w:val="22"/>
                <w:szCs w:val="22"/>
              </w:rPr>
              <w:t xml:space="preserve">Competency </w:t>
            </w:r>
            <w:r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  <w:tc>
          <w:tcPr>
            <w:tcW w:w="604" w:type="pct"/>
            <w:shd w:val="clear" w:color="auto" w:fill="BFBFBF"/>
          </w:tcPr>
          <w:p w:rsidR="00D04BC9" w:rsidRPr="006B0904" w:rsidRDefault="00D04BC9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D04BC9" w:rsidRPr="006B0904" w:rsidTr="00B46548">
        <w:tc>
          <w:tcPr>
            <w:tcW w:w="4396" w:type="pct"/>
            <w:shd w:val="clear" w:color="auto" w:fill="FFFFFF"/>
          </w:tcPr>
          <w:p w:rsidR="00D04BC9" w:rsidRPr="00C61433" w:rsidRDefault="00D04BC9" w:rsidP="00B46548">
            <w:pPr>
              <w:spacing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61433">
              <w:rPr>
                <w:rFonts w:ascii="Arial" w:hAnsi="Arial" w:cs="Arial"/>
                <w:b/>
                <w:sz w:val="22"/>
                <w:szCs w:val="22"/>
              </w:rPr>
              <w:t>Theory</w:t>
            </w:r>
          </w:p>
          <w:p w:rsidR="00D04BC9" w:rsidRPr="00D04BC9" w:rsidRDefault="00D04BC9" w:rsidP="00B46548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Completion of pre-reading package </w:t>
            </w:r>
          </w:p>
        </w:tc>
        <w:tc>
          <w:tcPr>
            <w:tcW w:w="604" w:type="pct"/>
            <w:shd w:val="clear" w:color="auto" w:fill="FFFFFF"/>
          </w:tcPr>
          <w:p w:rsidR="00D04BC9" w:rsidRDefault="00D04BC9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4BC9" w:rsidRPr="006B0904" w:rsidTr="00B46548">
        <w:tc>
          <w:tcPr>
            <w:tcW w:w="4396" w:type="pct"/>
            <w:shd w:val="clear" w:color="auto" w:fill="FFFFFF"/>
          </w:tcPr>
          <w:p w:rsidR="00D04BC9" w:rsidRDefault="00D04BC9" w:rsidP="00B46548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 WNHS clinical guidelines:</w:t>
            </w:r>
          </w:p>
          <w:p w:rsidR="00D04BC9" w:rsidRPr="00D04BC9" w:rsidRDefault="007C793E" w:rsidP="00B46548">
            <w:pPr>
              <w:spacing w:after="60" w:line="276" w:lineRule="auto"/>
              <w:ind w:left="360"/>
              <w:rPr>
                <w:rFonts w:ascii="Arial" w:hAnsi="Arial" w:cs="Arial"/>
                <w:sz w:val="24"/>
                <w:szCs w:val="22"/>
              </w:rPr>
            </w:pPr>
            <w:hyperlink r:id="rId8" w:history="1">
              <w:r w:rsidR="00D04BC9" w:rsidRPr="000D55F2">
                <w:rPr>
                  <w:rStyle w:val="Hyperlink"/>
                  <w:rFonts w:ascii="Arial" w:hAnsi="Arial" w:cs="Arial"/>
                  <w:sz w:val="22"/>
                </w:rPr>
                <w:t>https://healthpoint.hdwa.health.wa.gov.au/policies/Policies/NMAHS/WNHS/WNHS.OG.RAG.InductionofLabour.pdf</w:t>
              </w:r>
            </w:hyperlink>
          </w:p>
        </w:tc>
        <w:tc>
          <w:tcPr>
            <w:tcW w:w="604" w:type="pct"/>
            <w:shd w:val="clear" w:color="auto" w:fill="FFFFFF"/>
          </w:tcPr>
          <w:p w:rsidR="00D04BC9" w:rsidRDefault="00D04BC9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4BC9" w:rsidRPr="006B0904" w:rsidTr="00B46548">
        <w:tc>
          <w:tcPr>
            <w:tcW w:w="4396" w:type="pct"/>
            <w:shd w:val="clear" w:color="auto" w:fill="FFFFFF"/>
          </w:tcPr>
          <w:p w:rsidR="00D04BC9" w:rsidRDefault="00D04BC9" w:rsidP="00B46548">
            <w:pPr>
              <w:spacing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Supervised practice x 2 successful insertions</w:t>
            </w:r>
          </w:p>
          <w:p w:rsidR="00D04BC9" w:rsidRPr="00D04BC9" w:rsidRDefault="00D04BC9" w:rsidP="00B46548">
            <w:pPr>
              <w:spacing w:after="60" w:line="276" w:lineRule="auto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04BC9">
              <w:rPr>
                <w:rFonts w:ascii="Arial" w:hAnsi="Arial" w:cs="Arial"/>
                <w:i/>
                <w:sz w:val="22"/>
                <w:szCs w:val="22"/>
              </w:rPr>
              <w:t xml:space="preserve">Observation of insertion </w:t>
            </w:r>
            <w:r w:rsidR="00B46548">
              <w:rPr>
                <w:rFonts w:ascii="Arial" w:hAnsi="Arial" w:cs="Arial"/>
                <w:i/>
                <w:sz w:val="22"/>
                <w:szCs w:val="22"/>
              </w:rPr>
              <w:t xml:space="preserve">and documentation </w:t>
            </w:r>
            <w:r w:rsidRPr="00D04BC9">
              <w:rPr>
                <w:rFonts w:ascii="Arial" w:hAnsi="Arial" w:cs="Arial"/>
                <w:i/>
                <w:sz w:val="22"/>
                <w:szCs w:val="22"/>
              </w:rPr>
              <w:t xml:space="preserve">of </w:t>
            </w:r>
            <w:proofErr w:type="spellStart"/>
            <w:r w:rsidRPr="00D04BC9">
              <w:rPr>
                <w:rFonts w:ascii="Arial" w:hAnsi="Arial" w:cs="Arial"/>
                <w:i/>
                <w:sz w:val="22"/>
                <w:szCs w:val="22"/>
              </w:rPr>
              <w:t>transcervical</w:t>
            </w:r>
            <w:proofErr w:type="spellEnd"/>
            <w:r w:rsidRPr="00D04BC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E263E">
              <w:rPr>
                <w:rFonts w:ascii="Arial" w:hAnsi="Arial" w:cs="Arial"/>
                <w:i/>
                <w:sz w:val="22"/>
                <w:szCs w:val="22"/>
              </w:rPr>
              <w:t>ripening</w:t>
            </w:r>
            <w:r w:rsidRPr="00D04BC9">
              <w:rPr>
                <w:rFonts w:ascii="Arial" w:hAnsi="Arial" w:cs="Arial"/>
                <w:i/>
                <w:sz w:val="22"/>
                <w:szCs w:val="22"/>
              </w:rPr>
              <w:t xml:space="preserve"> catheter prior to supervised practice is optional and may be determined on an individual basis.</w:t>
            </w:r>
          </w:p>
        </w:tc>
        <w:tc>
          <w:tcPr>
            <w:tcW w:w="604" w:type="pct"/>
            <w:shd w:val="clear" w:color="auto" w:fill="FFFFFF"/>
          </w:tcPr>
          <w:p w:rsidR="00D04BC9" w:rsidRDefault="00D04BC9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4BC9" w:rsidRPr="006B0904" w:rsidTr="00B46548">
        <w:tc>
          <w:tcPr>
            <w:tcW w:w="4396" w:type="pct"/>
            <w:shd w:val="clear" w:color="auto" w:fill="FFFFFF"/>
          </w:tcPr>
          <w:p w:rsidR="00D04BC9" w:rsidRPr="00D04BC9" w:rsidRDefault="00D04BC9" w:rsidP="00B46548">
            <w:pPr>
              <w:pStyle w:val="ListParagraph"/>
              <w:numPr>
                <w:ilvl w:val="0"/>
                <w:numId w:val="14"/>
              </w:numPr>
              <w:tabs>
                <w:tab w:val="left" w:leader="underscore" w:pos="382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D04BC9">
              <w:rPr>
                <w:rFonts w:ascii="Arial" w:hAnsi="Arial" w:cs="Arial"/>
                <w:sz w:val="22"/>
                <w:szCs w:val="22"/>
              </w:rPr>
              <w:t xml:space="preserve">Successful insertion </w:t>
            </w:r>
            <w:r w:rsidR="005E6757">
              <w:rPr>
                <w:rFonts w:ascii="Arial" w:hAnsi="Arial" w:cs="Arial"/>
                <w:sz w:val="22"/>
                <w:szCs w:val="22"/>
              </w:rPr>
              <w:t xml:space="preserve">and  documentation </w:t>
            </w:r>
            <w:r w:rsidRPr="00D04BC9">
              <w:rPr>
                <w:rFonts w:ascii="Arial" w:hAnsi="Arial" w:cs="Arial"/>
                <w:sz w:val="22"/>
                <w:szCs w:val="22"/>
              </w:rPr>
              <w:t xml:space="preserve">of </w:t>
            </w:r>
            <w:proofErr w:type="spellStart"/>
            <w:r w:rsidRPr="00D04BC9">
              <w:rPr>
                <w:rFonts w:ascii="Arial" w:hAnsi="Arial" w:cs="Arial"/>
                <w:sz w:val="22"/>
                <w:szCs w:val="22"/>
              </w:rPr>
              <w:t>transcervical</w:t>
            </w:r>
            <w:proofErr w:type="spellEnd"/>
            <w:r w:rsidRPr="00D04B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63E">
              <w:rPr>
                <w:rFonts w:ascii="Arial" w:hAnsi="Arial" w:cs="Arial"/>
                <w:sz w:val="22"/>
                <w:szCs w:val="22"/>
              </w:rPr>
              <w:t>ripening</w:t>
            </w:r>
            <w:r w:rsidRPr="00D04BC9">
              <w:rPr>
                <w:rFonts w:ascii="Arial" w:hAnsi="Arial" w:cs="Arial"/>
                <w:sz w:val="22"/>
                <w:szCs w:val="22"/>
              </w:rPr>
              <w:t xml:space="preserve"> catheter supervised by a Midwife/medical officer deemed competent in the procedure</w:t>
            </w:r>
          </w:p>
        </w:tc>
        <w:tc>
          <w:tcPr>
            <w:tcW w:w="604" w:type="pct"/>
            <w:shd w:val="clear" w:color="auto" w:fill="FFFFFF"/>
          </w:tcPr>
          <w:p w:rsidR="00D04BC9" w:rsidRDefault="00D04BC9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4BC9" w:rsidRPr="006B0904" w:rsidTr="00B46548">
        <w:tc>
          <w:tcPr>
            <w:tcW w:w="4396" w:type="pct"/>
            <w:shd w:val="clear" w:color="auto" w:fill="FFFFFF"/>
          </w:tcPr>
          <w:p w:rsidR="00D04BC9" w:rsidRPr="00D04BC9" w:rsidRDefault="00D04BC9" w:rsidP="00B46548">
            <w:pPr>
              <w:pStyle w:val="ListParagraph"/>
              <w:numPr>
                <w:ilvl w:val="0"/>
                <w:numId w:val="14"/>
              </w:numPr>
              <w:tabs>
                <w:tab w:val="left" w:leader="underscore" w:pos="382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D04BC9">
              <w:rPr>
                <w:rFonts w:ascii="Arial" w:hAnsi="Arial" w:cs="Arial"/>
                <w:sz w:val="22"/>
                <w:szCs w:val="22"/>
              </w:rPr>
              <w:t xml:space="preserve">Successful insertion </w:t>
            </w:r>
            <w:r w:rsidR="005E6757">
              <w:rPr>
                <w:rFonts w:ascii="Arial" w:hAnsi="Arial" w:cs="Arial"/>
                <w:sz w:val="22"/>
                <w:szCs w:val="22"/>
              </w:rPr>
              <w:t xml:space="preserve">and documentation </w:t>
            </w:r>
            <w:r w:rsidRPr="00D04BC9">
              <w:rPr>
                <w:rFonts w:ascii="Arial" w:hAnsi="Arial" w:cs="Arial"/>
                <w:sz w:val="22"/>
                <w:szCs w:val="22"/>
              </w:rPr>
              <w:t xml:space="preserve">of </w:t>
            </w:r>
            <w:proofErr w:type="spellStart"/>
            <w:r w:rsidRPr="00D04BC9">
              <w:rPr>
                <w:rFonts w:ascii="Arial" w:hAnsi="Arial" w:cs="Arial"/>
                <w:sz w:val="22"/>
                <w:szCs w:val="22"/>
              </w:rPr>
              <w:t>transcervical</w:t>
            </w:r>
            <w:proofErr w:type="spellEnd"/>
            <w:r w:rsidRPr="00D04B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63E">
              <w:rPr>
                <w:rFonts w:ascii="Arial" w:hAnsi="Arial" w:cs="Arial"/>
                <w:sz w:val="22"/>
                <w:szCs w:val="22"/>
              </w:rPr>
              <w:t>ripening</w:t>
            </w:r>
            <w:r w:rsidRPr="00D04BC9">
              <w:rPr>
                <w:rFonts w:ascii="Arial" w:hAnsi="Arial" w:cs="Arial"/>
                <w:sz w:val="22"/>
                <w:szCs w:val="22"/>
              </w:rPr>
              <w:t xml:space="preserve"> catheter supervised by a Midwife/medical officer deemed competent in the procedure</w:t>
            </w:r>
          </w:p>
        </w:tc>
        <w:tc>
          <w:tcPr>
            <w:tcW w:w="604" w:type="pct"/>
            <w:shd w:val="clear" w:color="auto" w:fill="FFFFFF"/>
          </w:tcPr>
          <w:p w:rsidR="00D04BC9" w:rsidRDefault="00D04BC9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4BC9" w:rsidRPr="006B0904" w:rsidTr="00B46548">
        <w:tc>
          <w:tcPr>
            <w:tcW w:w="4396" w:type="pct"/>
            <w:shd w:val="clear" w:color="auto" w:fill="BFBFBF"/>
          </w:tcPr>
          <w:p w:rsidR="00D04BC9" w:rsidRPr="008D282E" w:rsidRDefault="00D04BC9" w:rsidP="00B46548">
            <w:pPr>
              <w:spacing w:after="6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Previous competency (or competency from other health service)</w:t>
            </w:r>
          </w:p>
        </w:tc>
        <w:tc>
          <w:tcPr>
            <w:tcW w:w="604" w:type="pct"/>
            <w:shd w:val="clear" w:color="auto" w:fill="BFBFBF"/>
          </w:tcPr>
          <w:p w:rsidR="00D04BC9" w:rsidRPr="006B0904" w:rsidRDefault="00D04BC9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4BC9" w:rsidRPr="006B0904" w:rsidTr="00B46548">
        <w:tc>
          <w:tcPr>
            <w:tcW w:w="4396" w:type="pct"/>
          </w:tcPr>
          <w:p w:rsidR="00D04BC9" w:rsidRPr="00D04BC9" w:rsidRDefault="00D04BC9" w:rsidP="00B46548">
            <w:pPr>
              <w:numPr>
                <w:ilvl w:val="0"/>
                <w:numId w:val="1"/>
              </w:numPr>
              <w:spacing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Complete theory components</w:t>
            </w:r>
          </w:p>
        </w:tc>
        <w:tc>
          <w:tcPr>
            <w:tcW w:w="604" w:type="pct"/>
          </w:tcPr>
          <w:p w:rsidR="00D04BC9" w:rsidRPr="006B0904" w:rsidRDefault="00D04BC9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4BC9" w:rsidRPr="006B0904" w:rsidTr="00B46548">
        <w:tc>
          <w:tcPr>
            <w:tcW w:w="4396" w:type="pct"/>
          </w:tcPr>
          <w:p w:rsidR="00D04BC9" w:rsidRDefault="00D04BC9" w:rsidP="00B46548">
            <w:pPr>
              <w:numPr>
                <w:ilvl w:val="0"/>
                <w:numId w:val="1"/>
              </w:numPr>
              <w:spacing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Insertion </w:t>
            </w:r>
            <w:r w:rsidR="005E6757">
              <w:rPr>
                <w:rFonts w:ascii="Arial" w:hAnsi="Arial" w:cs="Arial"/>
                <w:sz w:val="22"/>
                <w:szCs w:val="22"/>
              </w:rPr>
              <w:t xml:space="preserve">and documentation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transcervical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63E">
              <w:rPr>
                <w:rFonts w:ascii="Arial" w:hAnsi="Arial" w:cs="Arial"/>
                <w:sz w:val="22"/>
                <w:szCs w:val="22"/>
              </w:rPr>
              <w:t>ripening</w:t>
            </w:r>
            <w:r w:rsidRPr="009F5CD0">
              <w:rPr>
                <w:rFonts w:ascii="Arial" w:hAnsi="Arial" w:cs="Arial"/>
                <w:sz w:val="22"/>
                <w:szCs w:val="22"/>
              </w:rPr>
              <w:t xml:space="preserve"> catheter </w:t>
            </w:r>
            <w:r>
              <w:rPr>
                <w:rFonts w:ascii="Arial" w:hAnsi="Arial" w:cs="Arial"/>
                <w:sz w:val="22"/>
                <w:szCs w:val="22"/>
              </w:rPr>
              <w:t xml:space="preserve">supervised </w:t>
            </w:r>
            <w:r w:rsidRPr="009F5CD0">
              <w:rPr>
                <w:rFonts w:ascii="Arial" w:hAnsi="Arial" w:cs="Arial"/>
                <w:sz w:val="22"/>
                <w:szCs w:val="22"/>
              </w:rPr>
              <w:t>by a Midwife/medical officer deemed competent in the procedure</w:t>
            </w:r>
          </w:p>
        </w:tc>
        <w:tc>
          <w:tcPr>
            <w:tcW w:w="604" w:type="pct"/>
          </w:tcPr>
          <w:p w:rsidR="00D04BC9" w:rsidRPr="006B0904" w:rsidRDefault="00D04BC9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4BC9" w:rsidRPr="006B0904" w:rsidTr="00B46548">
        <w:tc>
          <w:tcPr>
            <w:tcW w:w="4396" w:type="pct"/>
            <w:shd w:val="clear" w:color="auto" w:fill="BFBFBF"/>
          </w:tcPr>
          <w:p w:rsidR="00D04BC9" w:rsidRPr="00123F85" w:rsidRDefault="00D04BC9" w:rsidP="00B46548">
            <w:pPr>
              <w:spacing w:after="6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23F85">
              <w:rPr>
                <w:rFonts w:ascii="Arial" w:hAnsi="Arial" w:cs="Arial"/>
                <w:b/>
                <w:sz w:val="22"/>
                <w:szCs w:val="22"/>
              </w:rPr>
              <w:t>Ongoing competency</w:t>
            </w:r>
          </w:p>
        </w:tc>
        <w:tc>
          <w:tcPr>
            <w:tcW w:w="604" w:type="pct"/>
            <w:shd w:val="clear" w:color="auto" w:fill="BFBFBF"/>
          </w:tcPr>
          <w:p w:rsidR="00D04BC9" w:rsidRPr="006B0904" w:rsidRDefault="00D04BC9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4BC9" w:rsidRPr="006B0904" w:rsidTr="00B46548">
        <w:tc>
          <w:tcPr>
            <w:tcW w:w="4396" w:type="pct"/>
            <w:shd w:val="clear" w:color="auto" w:fill="auto"/>
          </w:tcPr>
          <w:p w:rsidR="00D04BC9" w:rsidRPr="00123F85" w:rsidRDefault="00D04BC9" w:rsidP="00B46548">
            <w:pPr>
              <w:pStyle w:val="ListParagraph"/>
              <w:numPr>
                <w:ilvl w:val="0"/>
                <w:numId w:val="7"/>
              </w:numPr>
              <w:spacing w:after="6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at annual Performance Development Review (PDR)</w:t>
            </w:r>
          </w:p>
        </w:tc>
        <w:tc>
          <w:tcPr>
            <w:tcW w:w="604" w:type="pct"/>
            <w:shd w:val="clear" w:color="auto" w:fill="auto"/>
          </w:tcPr>
          <w:p w:rsidR="00D04BC9" w:rsidRPr="006B0904" w:rsidRDefault="00D04BC9" w:rsidP="007B224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27774" w:rsidRDefault="00F27774" w:rsidP="00981F60">
      <w:pPr>
        <w:tabs>
          <w:tab w:val="right" w:leader="dot" w:pos="8312"/>
        </w:tabs>
        <w:ind w:left="-567"/>
        <w:rPr>
          <w:rFonts w:ascii="Calibri" w:hAnsi="Calibri"/>
          <w:sz w:val="22"/>
        </w:rPr>
      </w:pPr>
    </w:p>
    <w:p w:rsidR="001968B0" w:rsidRDefault="001968B0" w:rsidP="00F559EA">
      <w:pPr>
        <w:ind w:left="-709"/>
        <w:rPr>
          <w:rFonts w:ascii="Calibri" w:hAnsi="Calibri"/>
          <w:b/>
          <w:sz w:val="22"/>
          <w:szCs w:val="22"/>
          <w:u w:val="single"/>
        </w:rPr>
      </w:pPr>
    </w:p>
    <w:p w:rsidR="00981F60" w:rsidRPr="00041A86" w:rsidRDefault="00981F60" w:rsidP="00B46548">
      <w:pPr>
        <w:spacing w:after="60" w:line="360" w:lineRule="auto"/>
        <w:ind w:left="-709"/>
        <w:rPr>
          <w:rFonts w:ascii="Arial" w:hAnsi="Arial" w:cs="Arial"/>
          <w:sz w:val="22"/>
          <w:szCs w:val="22"/>
        </w:rPr>
      </w:pPr>
      <w:r w:rsidRPr="00041A86">
        <w:rPr>
          <w:rFonts w:ascii="Arial" w:hAnsi="Arial" w:cs="Arial"/>
          <w:b/>
          <w:sz w:val="22"/>
          <w:szCs w:val="22"/>
          <w:u w:val="single"/>
        </w:rPr>
        <w:t>Recommendation</w:t>
      </w:r>
      <w:r w:rsidRPr="00041A86">
        <w:rPr>
          <w:rFonts w:ascii="Arial" w:hAnsi="Arial" w:cs="Arial"/>
          <w:sz w:val="22"/>
          <w:szCs w:val="22"/>
        </w:rPr>
        <w:t xml:space="preserve"> </w:t>
      </w:r>
      <w:r w:rsidR="00F559EA" w:rsidRPr="00041A86">
        <w:rPr>
          <w:rFonts w:ascii="Arial" w:hAnsi="Arial" w:cs="Arial"/>
          <w:sz w:val="22"/>
          <w:szCs w:val="22"/>
        </w:rPr>
        <w:t xml:space="preserve"> </w:t>
      </w:r>
      <w:r w:rsidRPr="00041A86">
        <w:rPr>
          <w:rFonts w:ascii="Arial" w:hAnsi="Arial" w:cs="Arial"/>
          <w:sz w:val="22"/>
          <w:szCs w:val="22"/>
        </w:rPr>
        <w:t>(to be completed by Supervisor)</w:t>
      </w:r>
    </w:p>
    <w:p w:rsidR="009C524B" w:rsidRDefault="009C524B" w:rsidP="00CD3B08">
      <w:pPr>
        <w:tabs>
          <w:tab w:val="left" w:pos="567"/>
          <w:tab w:val="left" w:pos="9525"/>
        </w:tabs>
        <w:spacing w:after="60" w:line="360" w:lineRule="auto"/>
        <w:ind w:right="-951"/>
        <w:rPr>
          <w:rFonts w:ascii="Arial" w:hAnsi="Arial" w:cs="Arial"/>
          <w:sz w:val="22"/>
          <w:szCs w:val="22"/>
        </w:rPr>
      </w:pPr>
      <w:r w:rsidRPr="00471401">
        <w:rPr>
          <w:rFonts w:ascii="Cambria Math" w:hAnsi="Cambria Math" w:cs="Cambria Math"/>
          <w:sz w:val="22"/>
          <w:szCs w:val="22"/>
        </w:rPr>
        <w:t>⃝</w:t>
      </w:r>
      <w:r>
        <w:rPr>
          <w:rFonts w:ascii="Arial" w:hAnsi="Arial" w:cs="Arial"/>
          <w:sz w:val="22"/>
          <w:szCs w:val="22"/>
        </w:rPr>
        <w:t xml:space="preserve">   Competency achieved               </w:t>
      </w:r>
      <w:r w:rsidRPr="00471401">
        <w:rPr>
          <w:rFonts w:ascii="Cambria Math" w:hAnsi="Cambria Math" w:cs="Cambria Math"/>
          <w:sz w:val="22"/>
          <w:szCs w:val="22"/>
        </w:rPr>
        <w:t>⃝</w:t>
      </w:r>
      <w:r>
        <w:rPr>
          <w:rFonts w:ascii="Arial" w:hAnsi="Arial" w:cs="Arial"/>
          <w:sz w:val="22"/>
          <w:szCs w:val="22"/>
        </w:rPr>
        <w:t xml:space="preserve">   Competency NOT achieved – Plan:</w:t>
      </w:r>
      <w:r w:rsidR="00CD3B08">
        <w:rPr>
          <w:rFonts w:ascii="Arial" w:hAnsi="Arial" w:cs="Arial"/>
          <w:sz w:val="22"/>
          <w:szCs w:val="22"/>
        </w:rPr>
        <w:tab/>
      </w:r>
    </w:p>
    <w:p w:rsidR="00F27774" w:rsidRPr="00041A86" w:rsidRDefault="00F27774" w:rsidP="00FB0D0A">
      <w:pPr>
        <w:spacing w:line="360" w:lineRule="auto"/>
        <w:ind w:left="-709"/>
        <w:rPr>
          <w:rFonts w:ascii="Arial" w:hAnsi="Arial" w:cs="Arial"/>
          <w:sz w:val="22"/>
          <w:szCs w:val="22"/>
          <w:u w:val="single"/>
        </w:rPr>
      </w:pPr>
    </w:p>
    <w:p w:rsidR="00F27774" w:rsidRPr="00041A86" w:rsidRDefault="00F27774" w:rsidP="00FB0D0A">
      <w:pPr>
        <w:tabs>
          <w:tab w:val="left" w:pos="567"/>
          <w:tab w:val="left" w:pos="4253"/>
        </w:tabs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F27774" w:rsidRPr="00041A86" w:rsidRDefault="00F27774" w:rsidP="00FB0D0A">
      <w:pPr>
        <w:tabs>
          <w:tab w:val="left" w:pos="567"/>
          <w:tab w:val="left" w:pos="4253"/>
        </w:tabs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F559EA" w:rsidRPr="00041A86" w:rsidRDefault="00FB0D0A" w:rsidP="00F559EA">
      <w:pPr>
        <w:tabs>
          <w:tab w:val="left" w:pos="567"/>
          <w:tab w:val="left" w:pos="1418"/>
          <w:tab w:val="left" w:pos="5529"/>
          <w:tab w:val="left" w:pos="6096"/>
          <w:tab w:val="left" w:pos="7230"/>
          <w:tab w:val="left" w:pos="9639"/>
        </w:tabs>
        <w:spacing w:line="360" w:lineRule="auto"/>
        <w:ind w:left="-709"/>
        <w:rPr>
          <w:rFonts w:ascii="Arial" w:hAnsi="Arial" w:cs="Arial"/>
          <w:sz w:val="22"/>
          <w:szCs w:val="22"/>
          <w:u w:val="single"/>
        </w:rPr>
      </w:pPr>
      <w:r w:rsidRPr="00041A86">
        <w:rPr>
          <w:rFonts w:ascii="Arial" w:hAnsi="Arial" w:cs="Arial"/>
          <w:sz w:val="22"/>
          <w:szCs w:val="22"/>
        </w:rPr>
        <w:t>Supervisor Name:</w:t>
      </w:r>
      <w:r w:rsidRPr="00041A86">
        <w:rPr>
          <w:rFonts w:ascii="Arial" w:hAnsi="Arial" w:cs="Arial"/>
          <w:sz w:val="22"/>
          <w:szCs w:val="22"/>
        </w:rPr>
        <w:tab/>
      </w:r>
      <w:r w:rsidRPr="00041A86">
        <w:rPr>
          <w:rFonts w:ascii="Arial" w:hAnsi="Arial" w:cs="Arial"/>
          <w:sz w:val="22"/>
          <w:szCs w:val="22"/>
          <w:u w:val="single"/>
        </w:rPr>
        <w:tab/>
      </w:r>
      <w:r w:rsidR="00F559EA" w:rsidRPr="00041A86">
        <w:rPr>
          <w:rFonts w:ascii="Arial" w:hAnsi="Arial" w:cs="Arial"/>
          <w:sz w:val="22"/>
          <w:szCs w:val="22"/>
        </w:rPr>
        <w:tab/>
        <w:t>Date:</w:t>
      </w:r>
      <w:r w:rsidR="00F559EA" w:rsidRPr="00041A86">
        <w:rPr>
          <w:rFonts w:ascii="Arial" w:hAnsi="Arial" w:cs="Arial"/>
          <w:sz w:val="22"/>
          <w:szCs w:val="22"/>
        </w:rPr>
        <w:tab/>
      </w:r>
      <w:r w:rsidR="00F559EA" w:rsidRPr="00041A86">
        <w:rPr>
          <w:rFonts w:ascii="Arial" w:hAnsi="Arial" w:cs="Arial"/>
          <w:sz w:val="22"/>
          <w:szCs w:val="22"/>
          <w:u w:val="single"/>
        </w:rPr>
        <w:tab/>
      </w:r>
    </w:p>
    <w:p w:rsidR="00FB0D0A" w:rsidRPr="00041A86" w:rsidRDefault="00F559EA" w:rsidP="00041A86">
      <w:pPr>
        <w:tabs>
          <w:tab w:val="left" w:pos="567"/>
          <w:tab w:val="left" w:pos="1276"/>
          <w:tab w:val="left" w:pos="1418"/>
          <w:tab w:val="left" w:pos="5490"/>
          <w:tab w:val="left" w:pos="5529"/>
        </w:tabs>
        <w:spacing w:line="360" w:lineRule="auto"/>
        <w:ind w:left="-709"/>
        <w:rPr>
          <w:rFonts w:ascii="Arial" w:hAnsi="Arial" w:cs="Arial"/>
          <w:sz w:val="22"/>
          <w:szCs w:val="22"/>
          <w:u w:val="single"/>
        </w:rPr>
      </w:pPr>
      <w:r w:rsidRPr="00041A86">
        <w:rPr>
          <w:rFonts w:ascii="Arial" w:hAnsi="Arial" w:cs="Arial"/>
          <w:sz w:val="22"/>
          <w:szCs w:val="22"/>
        </w:rPr>
        <w:t>Supervisor Signature:</w:t>
      </w:r>
      <w:r w:rsidR="00041A86">
        <w:rPr>
          <w:rFonts w:ascii="Arial" w:hAnsi="Arial" w:cs="Arial"/>
          <w:sz w:val="22"/>
          <w:szCs w:val="22"/>
        </w:rPr>
        <w:t xml:space="preserve">  </w:t>
      </w:r>
      <w:r w:rsidR="00041A86" w:rsidRPr="00041A86">
        <w:rPr>
          <w:rFonts w:ascii="Arial" w:hAnsi="Arial" w:cs="Arial"/>
          <w:sz w:val="22"/>
          <w:szCs w:val="22"/>
          <w:u w:val="single"/>
        </w:rPr>
        <w:tab/>
      </w:r>
      <w:r w:rsidRPr="00041A86">
        <w:rPr>
          <w:rFonts w:ascii="Arial" w:hAnsi="Arial" w:cs="Arial"/>
          <w:sz w:val="22"/>
          <w:szCs w:val="22"/>
        </w:rPr>
        <w:tab/>
      </w:r>
    </w:p>
    <w:sectPr w:rsidR="00FB0D0A" w:rsidRPr="00041A86" w:rsidSect="00E425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0" w:left="1276" w:header="426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CA9" w:rsidRDefault="00E21CA9" w:rsidP="004E5BF0">
      <w:r>
        <w:separator/>
      </w:r>
    </w:p>
  </w:endnote>
  <w:endnote w:type="continuationSeparator" w:id="0">
    <w:p w:rsidR="00E21CA9" w:rsidRDefault="00E21CA9" w:rsidP="004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3E" w:rsidRDefault="00EE26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3C" w:rsidRPr="001A3ED7" w:rsidRDefault="009B0909" w:rsidP="004C623C">
    <w:pPr>
      <w:pStyle w:val="Footer"/>
      <w:rPr>
        <w:rFonts w:ascii="Calibri" w:hAnsi="Calibri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13D7E" wp14:editId="5580F2EC">
              <wp:simplePos x="0" y="0"/>
              <wp:positionH relativeFrom="column">
                <wp:posOffset>-476885</wp:posOffset>
              </wp:positionH>
              <wp:positionV relativeFrom="paragraph">
                <wp:posOffset>50165</wp:posOffset>
              </wp:positionV>
              <wp:extent cx="2481580" cy="370205"/>
              <wp:effectExtent l="0" t="2540" r="254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15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23C" w:rsidRPr="008E7C91" w:rsidRDefault="004C62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E7C9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proofErr w:type="gramStart"/>
                          <w:r w:rsidRPr="008E7C9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="00EE263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11</w:t>
                          </w:r>
                          <w:proofErr w:type="gramEnd"/>
                          <w:r w:rsidR="00D04B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/19</w:t>
                          </w:r>
                          <w:r w:rsidR="00E16EC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DNAMER/SD</w:t>
                          </w:r>
                        </w:p>
                        <w:p w:rsidR="004062A2" w:rsidRPr="008E7C91" w:rsidRDefault="004062A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E7C9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ALESCO skill code</w:t>
                          </w:r>
                          <w:proofErr w:type="gramStart"/>
                          <w:r w:rsidRPr="008E7C9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="00DD799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91140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55pt;margin-top:3.95pt;width:195.4pt;height:29.1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l8sg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RJIwTMFVgu5wHURC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" filled="f" stroked="f">
              <v:textbox style="mso-fit-shape-to-text:t">
                <w:txbxContent>
                  <w:p w:rsidR="004C623C" w:rsidRPr="008E7C91" w:rsidRDefault="004C62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E7C91"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proofErr w:type="gramStart"/>
                    <w:r w:rsidRPr="008E7C91"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 w:rsidR="00EE263E">
                      <w:rPr>
                        <w:rFonts w:ascii="Arial" w:hAnsi="Arial" w:cs="Arial"/>
                        <w:sz w:val="16"/>
                        <w:szCs w:val="16"/>
                      </w:rPr>
                      <w:t>11</w:t>
                    </w:r>
                    <w:proofErr w:type="gramEnd"/>
                    <w:r w:rsidR="00D04BC9">
                      <w:rPr>
                        <w:rFonts w:ascii="Arial" w:hAnsi="Arial" w:cs="Arial"/>
                        <w:sz w:val="16"/>
                        <w:szCs w:val="16"/>
                      </w:rPr>
                      <w:t>/19</w:t>
                    </w:r>
                    <w:r w:rsidR="00E16EC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DNAMER/SD</w:t>
                    </w:r>
                  </w:p>
                  <w:p w:rsidR="004062A2" w:rsidRPr="008E7C91" w:rsidRDefault="004062A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E7C91">
                      <w:rPr>
                        <w:rFonts w:ascii="Arial" w:hAnsi="Arial" w:cs="Arial"/>
                        <w:sz w:val="16"/>
                        <w:szCs w:val="16"/>
                      </w:rPr>
                      <w:t>ALESCO skill code</w:t>
                    </w:r>
                    <w:proofErr w:type="gramStart"/>
                    <w:r w:rsidRPr="008E7C91"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 w:rsidR="00DD7997">
                      <w:rPr>
                        <w:rFonts w:ascii="Arial" w:hAnsi="Arial" w:cs="Arial"/>
                        <w:sz w:val="16"/>
                        <w:szCs w:val="16"/>
                      </w:rPr>
                      <w:t>91140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:rsidR="004C623C" w:rsidRDefault="004C623C" w:rsidP="004C623C">
    <w:pPr>
      <w:pStyle w:val="Footer"/>
    </w:pPr>
  </w:p>
  <w:p w:rsidR="004C623C" w:rsidRDefault="001A3ED7" w:rsidP="004C623C">
    <w:pPr>
      <w:pStyle w:val="Footer"/>
      <w:jc w:val="right"/>
    </w:pPr>
    <w: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3E" w:rsidRDefault="00EE26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CA9" w:rsidRDefault="00E21CA9" w:rsidP="004E5BF0">
      <w:r>
        <w:separator/>
      </w:r>
    </w:p>
  </w:footnote>
  <w:footnote w:type="continuationSeparator" w:id="0">
    <w:p w:rsidR="00E21CA9" w:rsidRDefault="00E21CA9" w:rsidP="004E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3E" w:rsidRDefault="00EE26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13" w:rsidRDefault="00261029" w:rsidP="00E42513">
    <w:pPr>
      <w:pStyle w:val="Heading6"/>
      <w:tabs>
        <w:tab w:val="right" w:leader="dot" w:pos="8312"/>
      </w:tabs>
      <w:ind w:left="-567"/>
      <w:jc w:val="center"/>
      <w:rPr>
        <w:rFonts w:ascii="Calibri" w:hAnsi="Calibri"/>
        <w:b/>
        <w:sz w:val="3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AF92CD9" wp14:editId="343A423F">
          <wp:simplePos x="0" y="0"/>
          <wp:positionH relativeFrom="margin">
            <wp:posOffset>-685800</wp:posOffset>
          </wp:positionH>
          <wp:positionV relativeFrom="margin">
            <wp:posOffset>-1457325</wp:posOffset>
          </wp:positionV>
          <wp:extent cx="2447290" cy="448310"/>
          <wp:effectExtent l="0" t="0" r="0" b="8890"/>
          <wp:wrapSquare wrapText="bothSides"/>
          <wp:docPr id="5" name="Picture 5" descr="C:\Users\he03694\Dropbox\templates _logos\new 2016\WNH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e03694\Dropbox\templates _logos\new 2016\WNH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38A">
      <w:rPr>
        <w:noProof/>
      </w:rPr>
      <w:drawing>
        <wp:anchor distT="0" distB="0" distL="114300" distR="114300" simplePos="0" relativeHeight="251656192" behindDoc="1" locked="0" layoutInCell="1" allowOverlap="1" wp14:anchorId="0593AAB7" wp14:editId="0D08F059">
          <wp:simplePos x="0" y="0"/>
          <wp:positionH relativeFrom="column">
            <wp:posOffset>6087745</wp:posOffset>
          </wp:positionH>
          <wp:positionV relativeFrom="paragraph">
            <wp:posOffset>-57150</wp:posOffset>
          </wp:positionV>
          <wp:extent cx="438150" cy="619125"/>
          <wp:effectExtent l="0" t="0" r="0" b="9525"/>
          <wp:wrapTight wrapText="bothSides">
            <wp:wrapPolygon edited="0">
              <wp:start x="0" y="0"/>
              <wp:lineTo x="0" y="21268"/>
              <wp:lineTo x="20661" y="21268"/>
              <wp:lineTo x="20661" y="0"/>
              <wp:lineTo x="0" y="0"/>
            </wp:wrapPolygon>
          </wp:wrapTight>
          <wp:docPr id="2" name="Picture 1" descr="small kem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kem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2513" w:rsidRDefault="00E42513" w:rsidP="00E42513">
    <w:pPr>
      <w:pStyle w:val="Heading6"/>
      <w:tabs>
        <w:tab w:val="right" w:leader="dot" w:pos="8312"/>
      </w:tabs>
      <w:ind w:left="-567"/>
      <w:jc w:val="center"/>
      <w:rPr>
        <w:rFonts w:ascii="Calibri" w:hAnsi="Calibri"/>
        <w:b/>
        <w:sz w:val="32"/>
      </w:rPr>
    </w:pPr>
  </w:p>
  <w:p w:rsidR="00981F60" w:rsidRPr="00B820C3" w:rsidRDefault="009F5CD0" w:rsidP="00E42513">
    <w:pPr>
      <w:pStyle w:val="Heading6"/>
      <w:tabs>
        <w:tab w:val="right" w:leader="dot" w:pos="8312"/>
      </w:tabs>
      <w:ind w:left="-567"/>
      <w:rPr>
        <w:rFonts w:cs="Arial"/>
        <w:b/>
        <w:u w:val="none"/>
      </w:rPr>
    </w:pPr>
    <w:proofErr w:type="spellStart"/>
    <w:r w:rsidRPr="00E2261E">
      <w:rPr>
        <w:rFonts w:cs="Arial"/>
        <w:b/>
        <w:sz w:val="28"/>
        <w:szCs w:val="28"/>
        <w:u w:val="none"/>
      </w:rPr>
      <w:t>Transcervical</w:t>
    </w:r>
    <w:proofErr w:type="spellEnd"/>
    <w:r w:rsidRPr="00E2261E">
      <w:rPr>
        <w:rFonts w:cs="Arial"/>
        <w:b/>
        <w:sz w:val="28"/>
        <w:szCs w:val="28"/>
        <w:u w:val="none"/>
      </w:rPr>
      <w:t xml:space="preserve"> </w:t>
    </w:r>
    <w:r w:rsidR="00EE263E">
      <w:rPr>
        <w:rFonts w:cs="Arial"/>
        <w:b/>
        <w:sz w:val="28"/>
        <w:szCs w:val="28"/>
        <w:u w:val="none"/>
      </w:rPr>
      <w:t>ripening</w:t>
    </w:r>
    <w:r w:rsidR="00CD3B08">
      <w:rPr>
        <w:rFonts w:cs="Arial"/>
        <w:b/>
        <w:sz w:val="28"/>
        <w:szCs w:val="28"/>
        <w:u w:val="none"/>
      </w:rPr>
      <w:t xml:space="preserve"> catheter insertion i</w:t>
    </w:r>
    <w:r w:rsidR="00261029" w:rsidRPr="00E2261E">
      <w:rPr>
        <w:rFonts w:cs="Arial"/>
        <w:b/>
        <w:sz w:val="28"/>
        <w:szCs w:val="28"/>
        <w:u w:val="none"/>
      </w:rPr>
      <w:t>nduction of labour (IOL)</w:t>
    </w:r>
    <w:r w:rsidR="00E2261E">
      <w:rPr>
        <w:rFonts w:cs="Arial"/>
        <w:b/>
        <w:sz w:val="28"/>
        <w:szCs w:val="28"/>
        <w:u w:val="none"/>
      </w:rPr>
      <w:t xml:space="preserve"> </w:t>
    </w:r>
    <w:r w:rsidR="00E2261E" w:rsidRPr="00E2261E">
      <w:rPr>
        <w:rFonts w:cs="Arial"/>
        <w:b/>
        <w:sz w:val="28"/>
        <w:szCs w:val="28"/>
        <w:u w:val="none"/>
      </w:rPr>
      <w:t>competency requirements</w:t>
    </w:r>
  </w:p>
  <w:p w:rsidR="00981F60" w:rsidRPr="00041A86" w:rsidRDefault="00981F60" w:rsidP="002C447A">
    <w:pPr>
      <w:pStyle w:val="Header"/>
      <w:tabs>
        <w:tab w:val="clear" w:pos="4153"/>
        <w:tab w:val="clear" w:pos="8306"/>
        <w:tab w:val="center" w:pos="993"/>
        <w:tab w:val="right" w:pos="9781"/>
      </w:tabs>
      <w:ind w:left="-567"/>
      <w:rPr>
        <w:rFonts w:ascii="Arial" w:hAnsi="Arial" w:cs="Arial"/>
        <w:sz w:val="16"/>
        <w:szCs w:val="16"/>
      </w:rPr>
    </w:pPr>
  </w:p>
  <w:p w:rsidR="00FB0D0A" w:rsidRPr="00FB0D0A" w:rsidRDefault="00FB0D0A" w:rsidP="002C447A">
    <w:pPr>
      <w:pStyle w:val="Header"/>
      <w:tabs>
        <w:tab w:val="clear" w:pos="4153"/>
        <w:tab w:val="clear" w:pos="8306"/>
        <w:tab w:val="center" w:pos="993"/>
        <w:tab w:val="right" w:pos="9781"/>
      </w:tabs>
      <w:ind w:left="-567"/>
      <w:rPr>
        <w:rFonts w:ascii="Calibri" w:hAnsi="Calibri"/>
        <w:sz w:val="22"/>
        <w:szCs w:val="22"/>
      </w:rPr>
    </w:pPr>
    <w:r w:rsidRPr="00041A86">
      <w:rPr>
        <w:rFonts w:ascii="Arial" w:hAnsi="Arial" w:cs="Arial"/>
        <w:sz w:val="22"/>
        <w:szCs w:val="22"/>
      </w:rPr>
      <w:t>Name</w:t>
    </w:r>
    <w:r w:rsidR="00261029">
      <w:rPr>
        <w:rFonts w:ascii="Arial" w:hAnsi="Arial" w:cs="Arial"/>
        <w:sz w:val="22"/>
        <w:szCs w:val="22"/>
      </w:rPr>
      <w:t>: _________</w:t>
    </w:r>
    <w:r w:rsidRPr="00FB0D0A">
      <w:rPr>
        <w:rFonts w:ascii="Calibri" w:hAnsi="Calibri"/>
        <w:sz w:val="22"/>
        <w:szCs w:val="22"/>
        <w:u w:val="single"/>
      </w:rPr>
      <w:tab/>
    </w:r>
  </w:p>
  <w:p w:rsidR="004E5BF0" w:rsidRDefault="004E5BF0" w:rsidP="002610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63E" w:rsidRDefault="00EE26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EEE"/>
    <w:multiLevelType w:val="hybridMultilevel"/>
    <w:tmpl w:val="80328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E6670"/>
    <w:multiLevelType w:val="hybridMultilevel"/>
    <w:tmpl w:val="E960B2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9459E"/>
    <w:multiLevelType w:val="singleLevel"/>
    <w:tmpl w:val="2FF40B9E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83C450F"/>
    <w:multiLevelType w:val="hybridMultilevel"/>
    <w:tmpl w:val="0B66A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11B75"/>
    <w:multiLevelType w:val="hybridMultilevel"/>
    <w:tmpl w:val="C2BC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A1434E"/>
    <w:multiLevelType w:val="hybridMultilevel"/>
    <w:tmpl w:val="A9A8F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E25DC1"/>
    <w:multiLevelType w:val="hybridMultilevel"/>
    <w:tmpl w:val="F2B81A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E20479"/>
    <w:multiLevelType w:val="hybridMultilevel"/>
    <w:tmpl w:val="E960B2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755F92"/>
    <w:multiLevelType w:val="hybridMultilevel"/>
    <w:tmpl w:val="2E084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269E4"/>
    <w:multiLevelType w:val="hybridMultilevel"/>
    <w:tmpl w:val="A5B6B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0096F"/>
    <w:multiLevelType w:val="hybridMultilevel"/>
    <w:tmpl w:val="4D4E0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A38C8"/>
    <w:multiLevelType w:val="hybridMultilevel"/>
    <w:tmpl w:val="E960B2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02357"/>
    <w:multiLevelType w:val="hybridMultilevel"/>
    <w:tmpl w:val="F4A29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4128E"/>
    <w:multiLevelType w:val="hybridMultilevel"/>
    <w:tmpl w:val="06D6C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  <w:num w:numId="11">
    <w:abstractNumId w:val="5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F"/>
    <w:rsid w:val="0000472D"/>
    <w:rsid w:val="00041A86"/>
    <w:rsid w:val="00071896"/>
    <w:rsid w:val="000849B5"/>
    <w:rsid w:val="000D3524"/>
    <w:rsid w:val="000D55F2"/>
    <w:rsid w:val="000E6DDE"/>
    <w:rsid w:val="000F3B84"/>
    <w:rsid w:val="00123F85"/>
    <w:rsid w:val="00136B62"/>
    <w:rsid w:val="001676F9"/>
    <w:rsid w:val="001909DB"/>
    <w:rsid w:val="00193933"/>
    <w:rsid w:val="001968B0"/>
    <w:rsid w:val="001A3ED7"/>
    <w:rsid w:val="001D7EC6"/>
    <w:rsid w:val="001F5D02"/>
    <w:rsid w:val="00241196"/>
    <w:rsid w:val="00242D7A"/>
    <w:rsid w:val="00261029"/>
    <w:rsid w:val="002C17F3"/>
    <w:rsid w:val="002C447A"/>
    <w:rsid w:val="002C5A27"/>
    <w:rsid w:val="002E49AE"/>
    <w:rsid w:val="0031335D"/>
    <w:rsid w:val="0033017E"/>
    <w:rsid w:val="00343A89"/>
    <w:rsid w:val="00345AD4"/>
    <w:rsid w:val="00381C64"/>
    <w:rsid w:val="00381E21"/>
    <w:rsid w:val="003B60BF"/>
    <w:rsid w:val="003D3551"/>
    <w:rsid w:val="003D4EBC"/>
    <w:rsid w:val="003E0CD1"/>
    <w:rsid w:val="003F3804"/>
    <w:rsid w:val="00403EB2"/>
    <w:rsid w:val="004062A2"/>
    <w:rsid w:val="004C5374"/>
    <w:rsid w:val="004C623C"/>
    <w:rsid w:val="004E5BF0"/>
    <w:rsid w:val="005619BD"/>
    <w:rsid w:val="0058767B"/>
    <w:rsid w:val="005A39AE"/>
    <w:rsid w:val="005D26EC"/>
    <w:rsid w:val="005D4ADB"/>
    <w:rsid w:val="005E08AF"/>
    <w:rsid w:val="005E6757"/>
    <w:rsid w:val="00625C62"/>
    <w:rsid w:val="00651258"/>
    <w:rsid w:val="00664631"/>
    <w:rsid w:val="006C7A4E"/>
    <w:rsid w:val="006E138A"/>
    <w:rsid w:val="006E1FB7"/>
    <w:rsid w:val="00710665"/>
    <w:rsid w:val="007B2245"/>
    <w:rsid w:val="007B7BB1"/>
    <w:rsid w:val="007C793E"/>
    <w:rsid w:val="007E61EA"/>
    <w:rsid w:val="007F77A5"/>
    <w:rsid w:val="0080407F"/>
    <w:rsid w:val="008851CB"/>
    <w:rsid w:val="008C340E"/>
    <w:rsid w:val="008D7EF2"/>
    <w:rsid w:val="008E66D9"/>
    <w:rsid w:val="008E7C91"/>
    <w:rsid w:val="008F673B"/>
    <w:rsid w:val="008F71D3"/>
    <w:rsid w:val="009350CF"/>
    <w:rsid w:val="009417DB"/>
    <w:rsid w:val="009424A3"/>
    <w:rsid w:val="00970AB4"/>
    <w:rsid w:val="00981F60"/>
    <w:rsid w:val="009869F7"/>
    <w:rsid w:val="00990A3E"/>
    <w:rsid w:val="009B0909"/>
    <w:rsid w:val="009C524B"/>
    <w:rsid w:val="009C62BB"/>
    <w:rsid w:val="009D4BD2"/>
    <w:rsid w:val="009E2CBD"/>
    <w:rsid w:val="009F0AC5"/>
    <w:rsid w:val="009F5CD0"/>
    <w:rsid w:val="009F5D1D"/>
    <w:rsid w:val="00A0063A"/>
    <w:rsid w:val="00A11D4F"/>
    <w:rsid w:val="00AB3AE5"/>
    <w:rsid w:val="00AC1FCE"/>
    <w:rsid w:val="00B0246A"/>
    <w:rsid w:val="00B1285D"/>
    <w:rsid w:val="00B46548"/>
    <w:rsid w:val="00B53ADE"/>
    <w:rsid w:val="00B60104"/>
    <w:rsid w:val="00B74678"/>
    <w:rsid w:val="00B7777B"/>
    <w:rsid w:val="00B820C3"/>
    <w:rsid w:val="00C01E64"/>
    <w:rsid w:val="00C05D9C"/>
    <w:rsid w:val="00C136F9"/>
    <w:rsid w:val="00C15573"/>
    <w:rsid w:val="00C21CBF"/>
    <w:rsid w:val="00C259AF"/>
    <w:rsid w:val="00C624C8"/>
    <w:rsid w:val="00C712C6"/>
    <w:rsid w:val="00C90D56"/>
    <w:rsid w:val="00CD3B08"/>
    <w:rsid w:val="00CD51EE"/>
    <w:rsid w:val="00CE6647"/>
    <w:rsid w:val="00CF5A51"/>
    <w:rsid w:val="00D04BC9"/>
    <w:rsid w:val="00D45DDC"/>
    <w:rsid w:val="00D522E4"/>
    <w:rsid w:val="00DD7997"/>
    <w:rsid w:val="00DE3354"/>
    <w:rsid w:val="00E03886"/>
    <w:rsid w:val="00E0485F"/>
    <w:rsid w:val="00E16ECC"/>
    <w:rsid w:val="00E21CA9"/>
    <w:rsid w:val="00E2261E"/>
    <w:rsid w:val="00E4011D"/>
    <w:rsid w:val="00E41297"/>
    <w:rsid w:val="00E42140"/>
    <w:rsid w:val="00E42513"/>
    <w:rsid w:val="00ED5D9C"/>
    <w:rsid w:val="00EE07CD"/>
    <w:rsid w:val="00EE263E"/>
    <w:rsid w:val="00F2064F"/>
    <w:rsid w:val="00F27774"/>
    <w:rsid w:val="00F530AF"/>
    <w:rsid w:val="00F559EA"/>
    <w:rsid w:val="00F74680"/>
    <w:rsid w:val="00FB0D0A"/>
    <w:rsid w:val="00FB6E74"/>
    <w:rsid w:val="00F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0CF"/>
  </w:style>
  <w:style w:type="paragraph" w:styleId="Heading1">
    <w:name w:val="heading 1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0"/>
    </w:pPr>
    <w:rPr>
      <w:rFonts w:ascii="Arial Narrow" w:hAnsi="Arial Narrow"/>
      <w:b/>
      <w:sz w:val="22"/>
      <w:u w:val="single"/>
    </w:rPr>
  </w:style>
  <w:style w:type="paragraph" w:styleId="Heading2">
    <w:name w:val="heading 2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1"/>
    </w:pPr>
    <w:rPr>
      <w:rFonts w:ascii="Arial Narrow" w:hAnsi="Arial Narrow"/>
      <w:sz w:val="22"/>
      <w:u w:val="single"/>
    </w:rPr>
  </w:style>
  <w:style w:type="paragraph" w:styleId="Heading3">
    <w:name w:val="heading 3"/>
    <w:basedOn w:val="Normal"/>
    <w:next w:val="Normal"/>
    <w:qFormat/>
    <w:rsid w:val="009350CF"/>
    <w:pPr>
      <w:keepNext/>
      <w:outlineLvl w:val="2"/>
    </w:pPr>
    <w:rPr>
      <w:rFonts w:ascii="Arial Narrow" w:hAnsi="Arial Narrow"/>
      <w:sz w:val="22"/>
      <w:u w:val="single"/>
    </w:rPr>
  </w:style>
  <w:style w:type="paragraph" w:styleId="Heading5">
    <w:name w:val="heading 5"/>
    <w:basedOn w:val="Normal"/>
    <w:next w:val="Normal"/>
    <w:qFormat/>
    <w:rsid w:val="009350CF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9350CF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9350CF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0CF"/>
    <w:pPr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9350CF"/>
    <w:rPr>
      <w:rFonts w:ascii="Arial" w:hAnsi="Arial"/>
      <w:sz w:val="22"/>
    </w:rPr>
  </w:style>
  <w:style w:type="paragraph" w:styleId="BodyText3">
    <w:name w:val="Body Text 3"/>
    <w:basedOn w:val="Normal"/>
    <w:rsid w:val="009350CF"/>
    <w:pPr>
      <w:tabs>
        <w:tab w:val="right" w:leader="dot" w:pos="8222"/>
      </w:tabs>
      <w:overflowPunct w:val="0"/>
      <w:autoSpaceDE w:val="0"/>
      <w:autoSpaceDN w:val="0"/>
      <w:adjustRightInd w:val="0"/>
      <w:ind w:right="85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9350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5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F0"/>
  </w:style>
  <w:style w:type="character" w:customStyle="1" w:styleId="HeaderChar">
    <w:name w:val="Header Char"/>
    <w:link w:val="Header"/>
    <w:uiPriority w:val="99"/>
    <w:rsid w:val="004E5BF0"/>
  </w:style>
  <w:style w:type="paragraph" w:styleId="BalloonText">
    <w:name w:val="Balloon Text"/>
    <w:basedOn w:val="Normal"/>
    <w:link w:val="BalloonTextChar"/>
    <w:rsid w:val="004E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ADE"/>
    <w:pPr>
      <w:ind w:left="720"/>
      <w:contextualSpacing/>
    </w:pPr>
  </w:style>
  <w:style w:type="character" w:styleId="Hyperlink">
    <w:name w:val="Hyperlink"/>
    <w:rsid w:val="00B53ADE"/>
    <w:rPr>
      <w:color w:val="0000FF"/>
      <w:u w:val="single"/>
    </w:rPr>
  </w:style>
  <w:style w:type="character" w:styleId="FollowedHyperlink">
    <w:name w:val="FollowedHyperlink"/>
    <w:basedOn w:val="DefaultParagraphFont"/>
    <w:rsid w:val="000D55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0CF"/>
  </w:style>
  <w:style w:type="paragraph" w:styleId="Heading1">
    <w:name w:val="heading 1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0"/>
    </w:pPr>
    <w:rPr>
      <w:rFonts w:ascii="Arial Narrow" w:hAnsi="Arial Narrow"/>
      <w:b/>
      <w:sz w:val="22"/>
      <w:u w:val="single"/>
    </w:rPr>
  </w:style>
  <w:style w:type="paragraph" w:styleId="Heading2">
    <w:name w:val="heading 2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1"/>
    </w:pPr>
    <w:rPr>
      <w:rFonts w:ascii="Arial Narrow" w:hAnsi="Arial Narrow"/>
      <w:sz w:val="22"/>
      <w:u w:val="single"/>
    </w:rPr>
  </w:style>
  <w:style w:type="paragraph" w:styleId="Heading3">
    <w:name w:val="heading 3"/>
    <w:basedOn w:val="Normal"/>
    <w:next w:val="Normal"/>
    <w:qFormat/>
    <w:rsid w:val="009350CF"/>
    <w:pPr>
      <w:keepNext/>
      <w:outlineLvl w:val="2"/>
    </w:pPr>
    <w:rPr>
      <w:rFonts w:ascii="Arial Narrow" w:hAnsi="Arial Narrow"/>
      <w:sz w:val="22"/>
      <w:u w:val="single"/>
    </w:rPr>
  </w:style>
  <w:style w:type="paragraph" w:styleId="Heading5">
    <w:name w:val="heading 5"/>
    <w:basedOn w:val="Normal"/>
    <w:next w:val="Normal"/>
    <w:qFormat/>
    <w:rsid w:val="009350CF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9350CF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9350CF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0CF"/>
    <w:pPr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9350CF"/>
    <w:rPr>
      <w:rFonts w:ascii="Arial" w:hAnsi="Arial"/>
      <w:sz w:val="22"/>
    </w:rPr>
  </w:style>
  <w:style w:type="paragraph" w:styleId="BodyText3">
    <w:name w:val="Body Text 3"/>
    <w:basedOn w:val="Normal"/>
    <w:rsid w:val="009350CF"/>
    <w:pPr>
      <w:tabs>
        <w:tab w:val="right" w:leader="dot" w:pos="8222"/>
      </w:tabs>
      <w:overflowPunct w:val="0"/>
      <w:autoSpaceDE w:val="0"/>
      <w:autoSpaceDN w:val="0"/>
      <w:adjustRightInd w:val="0"/>
      <w:ind w:right="85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9350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5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F0"/>
  </w:style>
  <w:style w:type="character" w:customStyle="1" w:styleId="HeaderChar">
    <w:name w:val="Header Char"/>
    <w:link w:val="Header"/>
    <w:uiPriority w:val="99"/>
    <w:rsid w:val="004E5BF0"/>
  </w:style>
  <w:style w:type="paragraph" w:styleId="BalloonText">
    <w:name w:val="Balloon Text"/>
    <w:basedOn w:val="Normal"/>
    <w:link w:val="BalloonTextChar"/>
    <w:rsid w:val="004E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3ADE"/>
    <w:pPr>
      <w:ind w:left="720"/>
      <w:contextualSpacing/>
    </w:pPr>
  </w:style>
  <w:style w:type="character" w:styleId="Hyperlink">
    <w:name w:val="Hyperlink"/>
    <w:rsid w:val="00B53ADE"/>
    <w:rPr>
      <w:color w:val="0000FF"/>
      <w:u w:val="single"/>
    </w:rPr>
  </w:style>
  <w:style w:type="character" w:styleId="FollowedHyperlink">
    <w:name w:val="FollowedHyperlink"/>
    <w:basedOn w:val="DefaultParagraphFont"/>
    <w:rsid w:val="000D55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point.hdwa.health.wa.gov.au/policies/Policies/NMAHS/WNHS/WNHS.OG.RAG.InductionofLabour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EPIDURAL ANALGESIA COMPETENCY</vt:lpstr>
    </vt:vector>
  </TitlesOfParts>
  <Company>Curtin University of Technology</Company>
  <LinksUpToDate>false</LinksUpToDate>
  <CharactersWithSpaces>1693</CharactersWithSpaces>
  <SharedDoc>false</SharedDoc>
  <HLinks>
    <vt:vector size="6" baseType="variant">
      <vt:variant>
        <vt:i4>7405644</vt:i4>
      </vt:variant>
      <vt:variant>
        <vt:i4>0</vt:i4>
      </vt:variant>
      <vt:variant>
        <vt:i4>0</vt:i4>
      </vt:variant>
      <vt:variant>
        <vt:i4>5</vt:i4>
      </vt:variant>
      <vt:variant>
        <vt:lpwstr>http://www.wnhs.health.wa.gov.au/development/manuals/O&amp;G_guidelines/sectione/3/e3.5.pdf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EPIDURAL ANALGESIA COMPETENCY</dc:title>
  <dc:creator>Jennifer Wood</dc:creator>
  <cp:lastModifiedBy>Davies, Sam</cp:lastModifiedBy>
  <cp:revision>2</cp:revision>
  <cp:lastPrinted>2016-10-27T06:53:00Z</cp:lastPrinted>
  <dcterms:created xsi:type="dcterms:W3CDTF">2019-10-29T05:03:00Z</dcterms:created>
  <dcterms:modified xsi:type="dcterms:W3CDTF">2019-10-29T05:03:00Z</dcterms:modified>
</cp:coreProperties>
</file>